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7730" w14:textId="5480966C" w:rsidR="0085098F" w:rsidRPr="004B6BC9" w:rsidRDefault="004B6BC9" w:rsidP="004B43A0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B6BC9">
        <w:rPr>
          <w:rFonts w:cstheme="minorHAnsi"/>
          <w:b/>
          <w:bCs/>
          <w:sz w:val="24"/>
          <w:szCs w:val="24"/>
          <w:u w:val="single"/>
        </w:rPr>
        <w:t>RESPONSE TO QUERIES</w:t>
      </w:r>
    </w:p>
    <w:p w14:paraId="2DF495F3" w14:textId="77777777" w:rsidR="00D47AA0" w:rsidRPr="006B19EA" w:rsidRDefault="00D47AA0" w:rsidP="00B24ADB">
      <w:pPr>
        <w:spacing w:after="0"/>
        <w:rPr>
          <w:rFonts w:cstheme="minorHAnsi"/>
          <w:b/>
          <w:bCs/>
          <w:color w:val="002060"/>
        </w:rPr>
      </w:pPr>
    </w:p>
    <w:p w14:paraId="69166353" w14:textId="1FF25005" w:rsidR="00D47AA0" w:rsidRPr="006B19EA" w:rsidRDefault="00D47AA0" w:rsidP="00B24ADB">
      <w:pPr>
        <w:spacing w:after="0"/>
        <w:rPr>
          <w:rFonts w:cstheme="minorHAnsi"/>
          <w:b/>
          <w:bCs/>
        </w:rPr>
      </w:pPr>
      <w:r w:rsidRPr="006B19EA">
        <w:rPr>
          <w:rFonts w:cstheme="minorHAnsi"/>
          <w:b/>
          <w:bCs/>
        </w:rPr>
        <w:t>1. Side-by-side comparison of 2024, 2025, and 2026 budget proposals</w:t>
      </w:r>
    </w:p>
    <w:p w14:paraId="64CAFFA1" w14:textId="77777777" w:rsidR="00C62987" w:rsidRPr="006B19EA" w:rsidRDefault="00C62987" w:rsidP="00B24ADB">
      <w:pPr>
        <w:spacing w:after="0"/>
        <w:rPr>
          <w:rFonts w:cstheme="minorHAnsi"/>
          <w:b/>
          <w:bCs/>
        </w:rPr>
      </w:pPr>
    </w:p>
    <w:p w14:paraId="1D64251C" w14:textId="01A9A927" w:rsidR="00D47AA0" w:rsidRPr="006B19EA" w:rsidRDefault="00193CB3" w:rsidP="00B24ADB">
      <w:pPr>
        <w:spacing w:after="0"/>
        <w:rPr>
          <w:rFonts w:cstheme="minorHAnsi"/>
        </w:rPr>
      </w:pPr>
      <w:r w:rsidRPr="006B19EA">
        <w:rPr>
          <w:rFonts w:cstheme="minorHAnsi"/>
        </w:rPr>
        <w:t xml:space="preserve">Attached </w:t>
      </w:r>
    </w:p>
    <w:p w14:paraId="37F31506" w14:textId="77777777" w:rsidR="00C62987" w:rsidRPr="006B19EA" w:rsidRDefault="00C62987" w:rsidP="00B24ADB">
      <w:pPr>
        <w:spacing w:after="0"/>
        <w:rPr>
          <w:rFonts w:cstheme="minorHAnsi"/>
          <w:b/>
          <w:bCs/>
          <w:color w:val="002060"/>
        </w:rPr>
      </w:pPr>
    </w:p>
    <w:p w14:paraId="25F057EC" w14:textId="5ABDA1BF" w:rsidR="00D47AA0" w:rsidRPr="006B19EA" w:rsidRDefault="00D47AA0" w:rsidP="00B24ADB">
      <w:pPr>
        <w:spacing w:after="0"/>
        <w:rPr>
          <w:rFonts w:cstheme="minorHAnsi"/>
          <w:b/>
          <w:bCs/>
        </w:rPr>
      </w:pPr>
      <w:r w:rsidRPr="006B19EA">
        <w:rPr>
          <w:rFonts w:cstheme="minorHAnsi"/>
          <w:b/>
          <w:bCs/>
        </w:rPr>
        <w:t>2. Percentage of overall education budget supported by Asha</w:t>
      </w:r>
    </w:p>
    <w:p w14:paraId="6EC8CA16" w14:textId="5E38F041" w:rsidR="007F45D7" w:rsidRPr="006B19EA" w:rsidRDefault="007F45D7" w:rsidP="007F45D7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9"/>
        <w:gridCol w:w="1273"/>
        <w:gridCol w:w="1797"/>
      </w:tblGrid>
      <w:tr w:rsidR="007F45D7" w:rsidRPr="006B19EA" w14:paraId="365205C2" w14:textId="77777777" w:rsidTr="007F45D7">
        <w:tc>
          <w:tcPr>
            <w:tcW w:w="0" w:type="auto"/>
            <w:hideMark/>
          </w:tcPr>
          <w:p w14:paraId="27FDA5CE" w14:textId="77777777" w:rsidR="007F45D7" w:rsidRPr="006B19EA" w:rsidRDefault="007F45D7" w:rsidP="007F45D7">
            <w:pPr>
              <w:spacing w:line="259" w:lineRule="auto"/>
              <w:rPr>
                <w:rFonts w:cstheme="minorHAnsi"/>
                <w:b/>
                <w:bCs/>
              </w:rPr>
            </w:pPr>
            <w:r w:rsidRPr="006B19EA">
              <w:rPr>
                <w:rFonts w:cstheme="minorHAnsi"/>
                <w:b/>
                <w:bCs/>
              </w:rPr>
              <w:t>Particulars</w:t>
            </w:r>
          </w:p>
        </w:tc>
        <w:tc>
          <w:tcPr>
            <w:tcW w:w="0" w:type="auto"/>
            <w:hideMark/>
          </w:tcPr>
          <w:p w14:paraId="48CE9465" w14:textId="77777777" w:rsidR="007F45D7" w:rsidRPr="006B19EA" w:rsidRDefault="007F45D7" w:rsidP="007F45D7">
            <w:pPr>
              <w:spacing w:line="259" w:lineRule="auto"/>
              <w:rPr>
                <w:rFonts w:cstheme="minorHAnsi"/>
                <w:b/>
                <w:bCs/>
              </w:rPr>
            </w:pPr>
            <w:r w:rsidRPr="006B19EA">
              <w:rPr>
                <w:rFonts w:cstheme="minorHAnsi"/>
                <w:b/>
                <w:bCs/>
              </w:rPr>
              <w:t>Amount (₹)</w:t>
            </w:r>
          </w:p>
        </w:tc>
        <w:tc>
          <w:tcPr>
            <w:tcW w:w="0" w:type="auto"/>
            <w:hideMark/>
          </w:tcPr>
          <w:p w14:paraId="381FC840" w14:textId="77777777" w:rsidR="007F45D7" w:rsidRPr="006B19EA" w:rsidRDefault="007F45D7" w:rsidP="007F45D7">
            <w:pPr>
              <w:spacing w:line="259" w:lineRule="auto"/>
              <w:rPr>
                <w:rFonts w:cstheme="minorHAnsi"/>
                <w:b/>
                <w:bCs/>
              </w:rPr>
            </w:pPr>
            <w:r w:rsidRPr="006B19EA">
              <w:rPr>
                <w:rFonts w:cstheme="minorHAnsi"/>
                <w:b/>
                <w:bCs/>
              </w:rPr>
              <w:t>Percentage Share</w:t>
            </w:r>
          </w:p>
        </w:tc>
      </w:tr>
      <w:tr w:rsidR="007F45D7" w:rsidRPr="006B19EA" w14:paraId="29B9FE47" w14:textId="77777777" w:rsidTr="007F45D7">
        <w:tc>
          <w:tcPr>
            <w:tcW w:w="0" w:type="auto"/>
            <w:hideMark/>
          </w:tcPr>
          <w:p w14:paraId="03B3BA66" w14:textId="51A67F6A" w:rsidR="007F45D7" w:rsidRPr="006B19EA" w:rsidRDefault="004A023F" w:rsidP="007F45D7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Overall </w:t>
            </w:r>
            <w:r w:rsidR="007F45D7" w:rsidRPr="006B19EA">
              <w:rPr>
                <w:rFonts w:cstheme="minorHAnsi"/>
              </w:rPr>
              <w:t xml:space="preserve">Education Budget </w:t>
            </w:r>
            <w:r w:rsidR="00B4226C">
              <w:rPr>
                <w:rFonts w:cstheme="minorHAnsi"/>
              </w:rPr>
              <w:t xml:space="preserve">for </w:t>
            </w:r>
            <w:r w:rsidR="007F45D7" w:rsidRPr="006B19EA">
              <w:rPr>
                <w:rFonts w:cstheme="minorHAnsi"/>
              </w:rPr>
              <w:t>2025–2</w:t>
            </w:r>
            <w:r w:rsidR="00B4226C">
              <w:rPr>
                <w:rFonts w:cstheme="minorHAnsi"/>
              </w:rPr>
              <w:t>6</w:t>
            </w:r>
          </w:p>
        </w:tc>
        <w:tc>
          <w:tcPr>
            <w:tcW w:w="0" w:type="auto"/>
            <w:hideMark/>
          </w:tcPr>
          <w:p w14:paraId="21028325" w14:textId="77777777" w:rsidR="007F45D7" w:rsidRPr="006B19EA" w:rsidRDefault="007F45D7" w:rsidP="007F45D7">
            <w:pPr>
              <w:spacing w:line="259" w:lineRule="auto"/>
              <w:rPr>
                <w:rFonts w:cstheme="minorHAnsi"/>
              </w:rPr>
            </w:pPr>
            <w:r w:rsidRPr="006B19EA">
              <w:rPr>
                <w:rFonts w:cstheme="minorHAnsi"/>
              </w:rPr>
              <w:t>2,19,81,903</w:t>
            </w:r>
          </w:p>
        </w:tc>
        <w:tc>
          <w:tcPr>
            <w:tcW w:w="0" w:type="auto"/>
            <w:hideMark/>
          </w:tcPr>
          <w:p w14:paraId="786DDCBC" w14:textId="77777777" w:rsidR="007F45D7" w:rsidRPr="006B19EA" w:rsidRDefault="007F45D7" w:rsidP="007F45D7">
            <w:pPr>
              <w:spacing w:line="259" w:lineRule="auto"/>
              <w:rPr>
                <w:rFonts w:cstheme="minorHAnsi"/>
              </w:rPr>
            </w:pPr>
            <w:r w:rsidRPr="006B19EA">
              <w:rPr>
                <w:rFonts w:cstheme="minorHAnsi"/>
              </w:rPr>
              <w:t>100%</w:t>
            </w:r>
          </w:p>
        </w:tc>
      </w:tr>
      <w:tr w:rsidR="007F45D7" w:rsidRPr="006B19EA" w14:paraId="5483AC41" w14:textId="77777777" w:rsidTr="007F45D7">
        <w:tc>
          <w:tcPr>
            <w:tcW w:w="0" w:type="auto"/>
            <w:hideMark/>
          </w:tcPr>
          <w:p w14:paraId="5F5CA582" w14:textId="77777777" w:rsidR="007F45D7" w:rsidRPr="006B19EA" w:rsidRDefault="007F45D7" w:rsidP="007F45D7">
            <w:pPr>
              <w:spacing w:line="259" w:lineRule="auto"/>
              <w:rPr>
                <w:rFonts w:cstheme="minorHAnsi"/>
              </w:rPr>
            </w:pPr>
            <w:r w:rsidRPr="006B19EA">
              <w:rPr>
                <w:rFonts w:cstheme="minorHAnsi"/>
              </w:rPr>
              <w:t>Asha for Education Contribution</w:t>
            </w:r>
          </w:p>
        </w:tc>
        <w:tc>
          <w:tcPr>
            <w:tcW w:w="0" w:type="auto"/>
            <w:hideMark/>
          </w:tcPr>
          <w:p w14:paraId="00466384" w14:textId="77777777" w:rsidR="007F45D7" w:rsidRPr="006B19EA" w:rsidRDefault="007F45D7" w:rsidP="007F45D7">
            <w:pPr>
              <w:spacing w:line="259" w:lineRule="auto"/>
              <w:rPr>
                <w:rFonts w:cstheme="minorHAnsi"/>
              </w:rPr>
            </w:pPr>
            <w:r w:rsidRPr="006B19EA">
              <w:rPr>
                <w:rFonts w:cstheme="minorHAnsi"/>
              </w:rPr>
              <w:t>42,47,420</w:t>
            </w:r>
          </w:p>
        </w:tc>
        <w:tc>
          <w:tcPr>
            <w:tcW w:w="0" w:type="auto"/>
            <w:hideMark/>
          </w:tcPr>
          <w:p w14:paraId="27647906" w14:textId="261EBF37" w:rsidR="007F45D7" w:rsidRPr="006B19EA" w:rsidRDefault="007F45D7" w:rsidP="007F45D7">
            <w:pPr>
              <w:spacing w:line="259" w:lineRule="auto"/>
              <w:rPr>
                <w:rFonts w:cstheme="minorHAnsi"/>
              </w:rPr>
            </w:pPr>
            <w:r w:rsidRPr="006B19EA">
              <w:rPr>
                <w:rFonts w:cstheme="minorHAnsi"/>
              </w:rPr>
              <w:t>19</w:t>
            </w:r>
            <w:r w:rsidR="009B3CB7">
              <w:rPr>
                <w:rFonts w:cstheme="minorHAnsi"/>
              </w:rPr>
              <w:t>.3</w:t>
            </w:r>
            <w:r w:rsidRPr="006B19EA">
              <w:rPr>
                <w:rFonts w:cstheme="minorHAnsi"/>
              </w:rPr>
              <w:t>%</w:t>
            </w:r>
          </w:p>
        </w:tc>
      </w:tr>
    </w:tbl>
    <w:p w14:paraId="74D6237E" w14:textId="77777777" w:rsidR="00D47AA0" w:rsidRPr="006B19EA" w:rsidRDefault="00D47AA0" w:rsidP="00B24ADB">
      <w:pPr>
        <w:spacing w:after="0"/>
        <w:rPr>
          <w:rFonts w:cstheme="minorHAnsi"/>
        </w:rPr>
      </w:pPr>
    </w:p>
    <w:p w14:paraId="561C8618" w14:textId="77777777" w:rsidR="00D47AA0" w:rsidRPr="006B19EA" w:rsidRDefault="00D47AA0" w:rsidP="00B24ADB">
      <w:pPr>
        <w:spacing w:after="0"/>
        <w:rPr>
          <w:rFonts w:cstheme="minorHAnsi"/>
          <w:b/>
          <w:bCs/>
        </w:rPr>
      </w:pPr>
      <w:r w:rsidRPr="006B19EA">
        <w:rPr>
          <w:rFonts w:cstheme="minorHAnsi"/>
          <w:b/>
          <w:bCs/>
        </w:rPr>
        <w:t>3. Audit reports for 2024 and 2025</w:t>
      </w:r>
    </w:p>
    <w:p w14:paraId="29867C9F" w14:textId="77777777" w:rsidR="00246FAC" w:rsidRPr="006B19EA" w:rsidRDefault="00246FAC" w:rsidP="00B24ADB">
      <w:pPr>
        <w:spacing w:after="0"/>
        <w:rPr>
          <w:rFonts w:cstheme="minorHAnsi"/>
        </w:rPr>
      </w:pPr>
    </w:p>
    <w:p w14:paraId="0671DE97" w14:textId="69101870" w:rsidR="00D47AA0" w:rsidRPr="006B19EA" w:rsidRDefault="00765FAA" w:rsidP="00B24ADB">
      <w:pPr>
        <w:spacing w:after="0"/>
        <w:rPr>
          <w:rFonts w:cstheme="minorHAnsi"/>
        </w:rPr>
      </w:pPr>
      <w:r w:rsidRPr="006B19EA">
        <w:rPr>
          <w:rFonts w:cstheme="minorHAnsi"/>
        </w:rPr>
        <w:t>Attached</w:t>
      </w:r>
    </w:p>
    <w:p w14:paraId="7236DD60" w14:textId="77777777" w:rsidR="00765FAA" w:rsidRPr="006B19EA" w:rsidRDefault="00765FAA" w:rsidP="00B24ADB">
      <w:pPr>
        <w:spacing w:after="0"/>
        <w:rPr>
          <w:rFonts w:cstheme="minorHAnsi"/>
        </w:rPr>
      </w:pPr>
    </w:p>
    <w:p w14:paraId="5974FF46" w14:textId="77777777" w:rsidR="00D47AA0" w:rsidRPr="006B19EA" w:rsidRDefault="00D47AA0" w:rsidP="00B24ADB">
      <w:pPr>
        <w:spacing w:after="0"/>
        <w:rPr>
          <w:rFonts w:cstheme="minorHAnsi"/>
          <w:b/>
          <w:bCs/>
        </w:rPr>
      </w:pPr>
      <w:r w:rsidRPr="006B19EA">
        <w:rPr>
          <w:rFonts w:cstheme="minorHAnsi"/>
          <w:b/>
          <w:bCs/>
        </w:rPr>
        <w:t>4. Funds Utilization Reports (FUR) for last year</w:t>
      </w:r>
    </w:p>
    <w:p w14:paraId="1B5CB4FE" w14:textId="77777777" w:rsidR="00A447E1" w:rsidRDefault="00A447E1" w:rsidP="00B24ADB">
      <w:pPr>
        <w:spacing w:after="0"/>
        <w:rPr>
          <w:rFonts w:cstheme="minorHAnsi"/>
          <w:b/>
          <w:bCs/>
        </w:rPr>
      </w:pPr>
    </w:p>
    <w:p w14:paraId="4C102765" w14:textId="54AD6731" w:rsidR="00D47AA0" w:rsidRPr="00A447E1" w:rsidRDefault="00765FAA" w:rsidP="00B24ADB">
      <w:pPr>
        <w:spacing w:after="0"/>
        <w:rPr>
          <w:rFonts w:cstheme="minorHAnsi"/>
        </w:rPr>
      </w:pPr>
      <w:r w:rsidRPr="00A447E1">
        <w:rPr>
          <w:rFonts w:cstheme="minorHAnsi"/>
        </w:rPr>
        <w:t xml:space="preserve">Attached </w:t>
      </w:r>
    </w:p>
    <w:p w14:paraId="30E5A91A" w14:textId="77777777" w:rsidR="00765FAA" w:rsidRPr="006B19EA" w:rsidRDefault="00765FAA" w:rsidP="00B24ADB">
      <w:pPr>
        <w:spacing w:after="0"/>
        <w:rPr>
          <w:rFonts w:cstheme="minorHAnsi"/>
        </w:rPr>
      </w:pPr>
    </w:p>
    <w:p w14:paraId="22C434B8" w14:textId="77777777" w:rsidR="00D47AA0" w:rsidRPr="006B19EA" w:rsidRDefault="00D47AA0" w:rsidP="00B24ADB">
      <w:pPr>
        <w:spacing w:after="0"/>
        <w:rPr>
          <w:rFonts w:cstheme="minorHAnsi"/>
          <w:b/>
          <w:bCs/>
        </w:rPr>
      </w:pPr>
      <w:r w:rsidRPr="006B19EA">
        <w:rPr>
          <w:rFonts w:cstheme="minorHAnsi"/>
          <w:b/>
          <w:bCs/>
        </w:rPr>
        <w:t>5. Other organizations supporting education (besides Asha)</w:t>
      </w:r>
    </w:p>
    <w:p w14:paraId="5C274751" w14:textId="77777777" w:rsidR="00D47AA0" w:rsidRPr="006B19EA" w:rsidRDefault="00D47AA0" w:rsidP="00B24ADB">
      <w:pPr>
        <w:spacing w:after="0"/>
        <w:rPr>
          <w:rFonts w:cstheme="minorHAnsi"/>
        </w:rPr>
      </w:pPr>
      <w:r w:rsidRPr="006B19EA">
        <w:rPr>
          <w:rFonts w:cstheme="minorHAnsi"/>
        </w:rPr>
        <w:t>The education program is supported by the following organizations:</w:t>
      </w:r>
    </w:p>
    <w:p w14:paraId="2FE5462A" w14:textId="77777777" w:rsidR="00681FAE" w:rsidRPr="006B19EA" w:rsidRDefault="00681FAE" w:rsidP="00681FAE">
      <w:pPr>
        <w:numPr>
          <w:ilvl w:val="0"/>
          <w:numId w:val="4"/>
        </w:numPr>
        <w:spacing w:after="0"/>
        <w:rPr>
          <w:rFonts w:cstheme="minorHAnsi"/>
        </w:rPr>
      </w:pPr>
      <w:r w:rsidRPr="006B19EA">
        <w:rPr>
          <w:rFonts w:cstheme="minorHAnsi"/>
        </w:rPr>
        <w:t xml:space="preserve">L and T Limited  </w:t>
      </w:r>
    </w:p>
    <w:p w14:paraId="54E47907" w14:textId="77777777" w:rsidR="00681FAE" w:rsidRPr="006B19EA" w:rsidRDefault="00681FAE" w:rsidP="00681FAE">
      <w:pPr>
        <w:numPr>
          <w:ilvl w:val="0"/>
          <w:numId w:val="4"/>
        </w:numPr>
        <w:spacing w:after="0"/>
        <w:rPr>
          <w:rFonts w:cstheme="minorHAnsi"/>
        </w:rPr>
      </w:pPr>
      <w:r w:rsidRPr="006B19EA">
        <w:rPr>
          <w:rFonts w:cstheme="minorHAnsi"/>
        </w:rPr>
        <w:t>Mahindra World City</w:t>
      </w:r>
    </w:p>
    <w:p w14:paraId="69E7CB69" w14:textId="77777777" w:rsidR="00D47AA0" w:rsidRPr="006B19EA" w:rsidRDefault="00D47AA0" w:rsidP="00B24ADB">
      <w:pPr>
        <w:numPr>
          <w:ilvl w:val="0"/>
          <w:numId w:val="4"/>
        </w:numPr>
        <w:spacing w:after="0"/>
        <w:rPr>
          <w:rFonts w:cstheme="minorHAnsi"/>
        </w:rPr>
      </w:pPr>
      <w:r w:rsidRPr="006B19EA">
        <w:rPr>
          <w:rFonts w:cstheme="minorHAnsi"/>
        </w:rPr>
        <w:t>Yatra Foundation</w:t>
      </w:r>
    </w:p>
    <w:p w14:paraId="46BA6D85" w14:textId="77777777" w:rsidR="00D47AA0" w:rsidRPr="006B19EA" w:rsidRDefault="00D47AA0" w:rsidP="00B24ADB">
      <w:pPr>
        <w:numPr>
          <w:ilvl w:val="0"/>
          <w:numId w:val="4"/>
        </w:numPr>
        <w:spacing w:after="0"/>
        <w:rPr>
          <w:rFonts w:cstheme="minorHAnsi"/>
        </w:rPr>
      </w:pPr>
      <w:r w:rsidRPr="006B19EA">
        <w:rPr>
          <w:rFonts w:cstheme="minorHAnsi"/>
        </w:rPr>
        <w:t>Global Giving</w:t>
      </w:r>
    </w:p>
    <w:p w14:paraId="79085FA7" w14:textId="77777777" w:rsidR="00D47AA0" w:rsidRPr="006B19EA" w:rsidRDefault="00D47AA0" w:rsidP="00B24ADB">
      <w:pPr>
        <w:numPr>
          <w:ilvl w:val="0"/>
          <w:numId w:val="4"/>
        </w:numPr>
        <w:spacing w:after="0"/>
        <w:rPr>
          <w:rFonts w:cstheme="minorHAnsi"/>
        </w:rPr>
      </w:pPr>
      <w:r w:rsidRPr="006B19EA">
        <w:rPr>
          <w:rFonts w:cstheme="minorHAnsi"/>
        </w:rPr>
        <w:t>Dr. Mandawat</w:t>
      </w:r>
    </w:p>
    <w:p w14:paraId="514A8FCA" w14:textId="77777777" w:rsidR="00D47AA0" w:rsidRPr="006B19EA" w:rsidRDefault="00D47AA0" w:rsidP="00B24ADB">
      <w:pPr>
        <w:numPr>
          <w:ilvl w:val="0"/>
          <w:numId w:val="4"/>
        </w:numPr>
        <w:spacing w:after="0"/>
        <w:rPr>
          <w:rFonts w:cstheme="minorHAnsi"/>
        </w:rPr>
      </w:pPr>
      <w:r w:rsidRPr="006B19EA">
        <w:rPr>
          <w:rFonts w:cstheme="minorHAnsi"/>
        </w:rPr>
        <w:t>Afshan &amp; Berrie Foundation</w:t>
      </w:r>
    </w:p>
    <w:p w14:paraId="347B179E" w14:textId="77777777" w:rsidR="00D47AA0" w:rsidRPr="006B19EA" w:rsidRDefault="00D47AA0" w:rsidP="00B24ADB">
      <w:pPr>
        <w:numPr>
          <w:ilvl w:val="0"/>
          <w:numId w:val="4"/>
        </w:numPr>
        <w:spacing w:after="0"/>
        <w:rPr>
          <w:rFonts w:cstheme="minorHAnsi"/>
        </w:rPr>
      </w:pPr>
      <w:r w:rsidRPr="006B19EA">
        <w:rPr>
          <w:rFonts w:cstheme="minorHAnsi"/>
        </w:rPr>
        <w:t>Peter Patel Scholarship</w:t>
      </w:r>
    </w:p>
    <w:p w14:paraId="7145DD11" w14:textId="77777777" w:rsidR="00D47AA0" w:rsidRPr="006B19EA" w:rsidRDefault="00D47AA0" w:rsidP="00B24ADB">
      <w:pPr>
        <w:numPr>
          <w:ilvl w:val="0"/>
          <w:numId w:val="4"/>
        </w:numPr>
        <w:spacing w:after="0"/>
        <w:rPr>
          <w:rFonts w:cstheme="minorHAnsi"/>
        </w:rPr>
      </w:pPr>
      <w:r w:rsidRPr="006B19EA">
        <w:rPr>
          <w:rFonts w:cstheme="minorHAnsi"/>
        </w:rPr>
        <w:t>Rajendra Jindal Scholarship</w:t>
      </w:r>
    </w:p>
    <w:p w14:paraId="203EB8C2" w14:textId="77777777" w:rsidR="00D47AA0" w:rsidRPr="006B19EA" w:rsidRDefault="00D47AA0" w:rsidP="00B24ADB">
      <w:pPr>
        <w:numPr>
          <w:ilvl w:val="0"/>
          <w:numId w:val="4"/>
        </w:numPr>
        <w:spacing w:after="0"/>
        <w:rPr>
          <w:rFonts w:cstheme="minorHAnsi"/>
        </w:rPr>
      </w:pPr>
      <w:r w:rsidRPr="006B19EA">
        <w:rPr>
          <w:rFonts w:cstheme="minorHAnsi"/>
        </w:rPr>
        <w:t>STMicroelectronics Foundation</w:t>
      </w:r>
    </w:p>
    <w:p w14:paraId="2142AD64" w14:textId="77777777" w:rsidR="00D47AA0" w:rsidRPr="006B19EA" w:rsidRDefault="00D47AA0" w:rsidP="00B24ADB">
      <w:pPr>
        <w:numPr>
          <w:ilvl w:val="0"/>
          <w:numId w:val="4"/>
        </w:numPr>
        <w:spacing w:after="0"/>
        <w:rPr>
          <w:rFonts w:cstheme="minorHAnsi"/>
        </w:rPr>
      </w:pPr>
      <w:r w:rsidRPr="006B19EA">
        <w:rPr>
          <w:rFonts w:cstheme="minorHAnsi"/>
        </w:rPr>
        <w:t>Colgate</w:t>
      </w:r>
    </w:p>
    <w:p w14:paraId="2F2B52F2" w14:textId="77777777" w:rsidR="00765FAA" w:rsidRPr="006B19EA" w:rsidRDefault="00765FAA" w:rsidP="00B24ADB">
      <w:pPr>
        <w:numPr>
          <w:ilvl w:val="0"/>
          <w:numId w:val="4"/>
        </w:numPr>
        <w:spacing w:after="0"/>
        <w:rPr>
          <w:rFonts w:cstheme="minorHAnsi"/>
        </w:rPr>
      </w:pPr>
      <w:r w:rsidRPr="006B19EA">
        <w:rPr>
          <w:rFonts w:cstheme="minorHAnsi"/>
        </w:rPr>
        <w:t xml:space="preserve">Iron lady foundation </w:t>
      </w:r>
    </w:p>
    <w:p w14:paraId="0065BAEE" w14:textId="77777777" w:rsidR="00010304" w:rsidRPr="006B19EA" w:rsidRDefault="00D47AA0" w:rsidP="00010304">
      <w:pPr>
        <w:numPr>
          <w:ilvl w:val="0"/>
          <w:numId w:val="4"/>
        </w:numPr>
        <w:spacing w:after="0"/>
        <w:rPr>
          <w:rFonts w:cstheme="minorHAnsi"/>
        </w:rPr>
      </w:pPr>
      <w:r w:rsidRPr="006B19EA">
        <w:rPr>
          <w:rFonts w:cstheme="minorHAnsi"/>
        </w:rPr>
        <w:t>Lord Deeds</w:t>
      </w:r>
    </w:p>
    <w:p w14:paraId="5AF52E06" w14:textId="77777777" w:rsidR="00010304" w:rsidRPr="006B19EA" w:rsidRDefault="00010304" w:rsidP="00010304">
      <w:pPr>
        <w:spacing w:after="0"/>
        <w:ind w:left="720"/>
        <w:rPr>
          <w:rFonts w:cstheme="minorHAnsi"/>
        </w:rPr>
      </w:pPr>
    </w:p>
    <w:p w14:paraId="3842D827" w14:textId="77777777" w:rsidR="00010304" w:rsidRPr="006B19EA" w:rsidRDefault="00010304" w:rsidP="00010304">
      <w:pPr>
        <w:spacing w:after="0"/>
        <w:ind w:left="720"/>
        <w:rPr>
          <w:rFonts w:cstheme="minorHAnsi"/>
        </w:rPr>
      </w:pPr>
    </w:p>
    <w:p w14:paraId="30ACA8B3" w14:textId="131E6FCA" w:rsidR="00010304" w:rsidRPr="006B19EA" w:rsidRDefault="00010304" w:rsidP="00010304">
      <w:pPr>
        <w:spacing w:after="0"/>
        <w:rPr>
          <w:rFonts w:cstheme="minorHAnsi"/>
          <w:b/>
          <w:bCs/>
        </w:rPr>
      </w:pPr>
      <w:r w:rsidRPr="006B19EA">
        <w:rPr>
          <w:rFonts w:cstheme="minorHAnsi"/>
          <w:b/>
          <w:bCs/>
        </w:rPr>
        <w:t>6. 1800 overall for 3 years 2024-2027</w:t>
      </w:r>
      <w:r w:rsidR="00C92DE8" w:rsidRPr="006B19EA">
        <w:rPr>
          <w:rFonts w:cstheme="minorHAnsi"/>
          <w:b/>
          <w:bCs/>
        </w:rPr>
        <w:t xml:space="preserve">, </w:t>
      </w:r>
      <w:r w:rsidRPr="006B19EA">
        <w:rPr>
          <w:rFonts w:cstheme="minorHAnsi"/>
          <w:b/>
          <w:bCs/>
        </w:rPr>
        <w:t>last year ~1100 children how does that add up? </w:t>
      </w:r>
    </w:p>
    <w:p w14:paraId="6F560626" w14:textId="6AD0BA8F" w:rsidR="004B43A0" w:rsidRPr="006B19EA" w:rsidRDefault="004B43A0" w:rsidP="004B43A0">
      <w:pPr>
        <w:spacing w:after="0" w:line="240" w:lineRule="auto"/>
        <w:rPr>
          <w:rFonts w:cstheme="minorHAnsi"/>
          <w:b/>
          <w:bCs/>
          <w:color w:val="002060"/>
        </w:rPr>
      </w:pPr>
    </w:p>
    <w:p w14:paraId="19A559CE" w14:textId="0B969557" w:rsidR="00C606D4" w:rsidRDefault="00BF792D" w:rsidP="0034217E">
      <w:pPr>
        <w:spacing w:after="0" w:line="240" w:lineRule="auto"/>
        <w:rPr>
          <w:rFonts w:cstheme="minorHAnsi"/>
          <w:color w:val="000000" w:themeColor="text1"/>
        </w:rPr>
      </w:pPr>
      <w:r w:rsidRPr="006B19EA">
        <w:rPr>
          <w:rFonts w:cstheme="minorHAnsi"/>
          <w:color w:val="000000" w:themeColor="text1"/>
        </w:rPr>
        <w:t xml:space="preserve">Children reached </w:t>
      </w:r>
      <w:r w:rsidR="0034217E" w:rsidRPr="006B19EA">
        <w:rPr>
          <w:rFonts w:cstheme="minorHAnsi"/>
          <w:color w:val="000000" w:themeColor="text1"/>
        </w:rPr>
        <w:t xml:space="preserve">till 2025 </w:t>
      </w:r>
      <w:r w:rsidR="00566C7F" w:rsidRPr="006B19EA">
        <w:rPr>
          <w:rFonts w:cstheme="minorHAnsi"/>
          <w:color w:val="000000" w:themeColor="text1"/>
        </w:rPr>
        <w:t xml:space="preserve">is </w:t>
      </w:r>
      <w:r w:rsidRPr="006B19EA">
        <w:rPr>
          <w:rFonts w:cstheme="minorHAnsi"/>
          <w:color w:val="000000" w:themeColor="text1"/>
        </w:rPr>
        <w:t>1,629</w:t>
      </w:r>
      <w:r w:rsidR="00653F15">
        <w:rPr>
          <w:rFonts w:cstheme="minorHAnsi"/>
          <w:color w:val="000000" w:themeColor="text1"/>
        </w:rPr>
        <w:t xml:space="preserve"> (unique of 2024 and 2025)</w:t>
      </w:r>
      <w:r w:rsidR="008724FA" w:rsidRPr="006B19EA">
        <w:rPr>
          <w:rFonts w:cstheme="minorHAnsi"/>
          <w:color w:val="000000" w:themeColor="text1"/>
        </w:rPr>
        <w:t xml:space="preserve">. The remaining target </w:t>
      </w:r>
      <w:r w:rsidR="00566C7F" w:rsidRPr="006B19EA">
        <w:rPr>
          <w:rFonts w:cstheme="minorHAnsi"/>
          <w:color w:val="000000" w:themeColor="text1"/>
        </w:rPr>
        <w:t>will be</w:t>
      </w:r>
      <w:r w:rsidR="008724FA" w:rsidRPr="006B19EA">
        <w:rPr>
          <w:rFonts w:cstheme="minorHAnsi"/>
          <w:color w:val="000000" w:themeColor="text1"/>
        </w:rPr>
        <w:t xml:space="preserve"> met in 2026-27. Kindly refer the table below for details.</w:t>
      </w:r>
    </w:p>
    <w:p w14:paraId="38ED02A4" w14:textId="77777777" w:rsidR="00B966A3" w:rsidRDefault="00B966A3" w:rsidP="0034217E">
      <w:pPr>
        <w:spacing w:after="0" w:line="240" w:lineRule="auto"/>
        <w:rPr>
          <w:rFonts w:cstheme="minorHAnsi"/>
          <w:color w:val="000000" w:themeColor="text1"/>
        </w:rPr>
      </w:pPr>
    </w:p>
    <w:p w14:paraId="7F0FFC1F" w14:textId="77777777" w:rsidR="00B966A3" w:rsidRDefault="00B966A3" w:rsidP="0034217E">
      <w:pPr>
        <w:spacing w:after="0" w:line="240" w:lineRule="auto"/>
        <w:rPr>
          <w:rFonts w:cstheme="minorHAnsi"/>
          <w:color w:val="000000" w:themeColor="text1"/>
        </w:rPr>
      </w:pPr>
    </w:p>
    <w:p w14:paraId="20657905" w14:textId="77777777" w:rsidR="00B966A3" w:rsidRDefault="00B966A3" w:rsidP="0034217E">
      <w:pPr>
        <w:spacing w:after="0" w:line="240" w:lineRule="auto"/>
        <w:rPr>
          <w:rFonts w:cstheme="minorHAnsi"/>
          <w:color w:val="000000" w:themeColor="text1"/>
        </w:rPr>
      </w:pPr>
    </w:p>
    <w:p w14:paraId="13C240BC" w14:textId="77777777" w:rsidR="00B966A3" w:rsidRDefault="00B966A3" w:rsidP="0034217E">
      <w:pPr>
        <w:spacing w:after="0" w:line="240" w:lineRule="auto"/>
        <w:rPr>
          <w:rFonts w:cstheme="minorHAnsi"/>
          <w:color w:val="000000" w:themeColor="text1"/>
        </w:rPr>
      </w:pPr>
    </w:p>
    <w:p w14:paraId="36C501E5" w14:textId="77777777" w:rsidR="00B966A3" w:rsidRDefault="00B966A3" w:rsidP="0034217E">
      <w:pPr>
        <w:spacing w:after="0" w:line="240" w:lineRule="auto"/>
        <w:rPr>
          <w:rFonts w:cstheme="minorHAnsi"/>
          <w:color w:val="000000" w:themeColor="text1"/>
        </w:rPr>
      </w:pPr>
    </w:p>
    <w:p w14:paraId="2D596871" w14:textId="77777777" w:rsidR="00B966A3" w:rsidRDefault="00B966A3" w:rsidP="0034217E">
      <w:pPr>
        <w:spacing w:after="0" w:line="240" w:lineRule="auto"/>
        <w:rPr>
          <w:rFonts w:cstheme="minorHAnsi"/>
          <w:color w:val="000000" w:themeColor="text1"/>
        </w:rPr>
      </w:pPr>
    </w:p>
    <w:p w14:paraId="13162A3F" w14:textId="77777777" w:rsidR="00B966A3" w:rsidRPr="006B19EA" w:rsidRDefault="00B966A3" w:rsidP="0034217E">
      <w:pPr>
        <w:spacing w:after="0" w:line="240" w:lineRule="auto"/>
        <w:rPr>
          <w:rFonts w:cstheme="minorHAnsi"/>
          <w:color w:val="000000" w:themeColor="text1"/>
        </w:rPr>
      </w:pPr>
    </w:p>
    <w:p w14:paraId="4EAE064F" w14:textId="77777777" w:rsidR="00A34E2B" w:rsidRPr="006B19EA" w:rsidRDefault="00A34E2B" w:rsidP="004B43A0">
      <w:pPr>
        <w:spacing w:after="0" w:line="240" w:lineRule="auto"/>
        <w:rPr>
          <w:rFonts w:cstheme="minorHAnsi"/>
          <w:b/>
          <w:bCs/>
          <w:color w:val="00206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8"/>
        <w:gridCol w:w="569"/>
        <w:gridCol w:w="943"/>
        <w:gridCol w:w="744"/>
        <w:gridCol w:w="569"/>
        <w:gridCol w:w="943"/>
        <w:gridCol w:w="569"/>
        <w:gridCol w:w="943"/>
        <w:gridCol w:w="615"/>
        <w:gridCol w:w="744"/>
        <w:gridCol w:w="615"/>
        <w:gridCol w:w="744"/>
      </w:tblGrid>
      <w:tr w:rsidR="00246FAC" w:rsidRPr="00246FAC" w14:paraId="30220ABE" w14:textId="77777777" w:rsidTr="0067587B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4F4D" w14:textId="77777777" w:rsidR="00246FAC" w:rsidRPr="00246FAC" w:rsidRDefault="00246FAC" w:rsidP="00246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lastRenderedPageBreak/>
              <w:t>Particulars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3FDF" w14:textId="5764BE1E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 xml:space="preserve">Unique </w:t>
            </w:r>
            <w:r w:rsidR="00566C7F" w:rsidRPr="006B19EA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children -</w:t>
            </w: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3470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Repeated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9223" w14:textId="77777777" w:rsidR="00246FAC" w:rsidRPr="00246FAC" w:rsidRDefault="00246FAC" w:rsidP="00246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Unique children - 2025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46AB" w14:textId="77777777" w:rsidR="00246FAC" w:rsidRPr="00246FAC" w:rsidRDefault="00246FAC" w:rsidP="00246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Repeated - 2025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F500" w14:textId="77777777" w:rsidR="00246FAC" w:rsidRPr="00246FAC" w:rsidRDefault="00246FAC" w:rsidP="00246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Unique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C389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Repeated 2026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43FF" w14:textId="77777777" w:rsidR="00246FAC" w:rsidRPr="00246FAC" w:rsidRDefault="00246FAC" w:rsidP="00246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Total Unique (2024 to 26)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76B0" w14:textId="77777777" w:rsidR="00246FAC" w:rsidRPr="00246FAC" w:rsidRDefault="00246FAC" w:rsidP="00246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Repeated (2024-26)</w:t>
            </w:r>
          </w:p>
        </w:tc>
      </w:tr>
      <w:tr w:rsidR="00246FAC" w:rsidRPr="006B19EA" w14:paraId="18833F78" w14:textId="77777777" w:rsidTr="0067587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D578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2A24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 xml:space="preserve">Target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A735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Achievement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671C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 xml:space="preserve">Target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6241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 xml:space="preserve">Target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4396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Achievement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A198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 xml:space="preserve">Target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FE5D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 xml:space="preserve">Achievement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0DD4" w14:textId="77777777" w:rsidR="00246FAC" w:rsidRPr="00246FAC" w:rsidRDefault="00246FAC" w:rsidP="00246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Target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41E7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Target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0420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04DC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</w:tr>
      <w:tr w:rsidR="00246FAC" w:rsidRPr="006B19EA" w14:paraId="2A4508B1" w14:textId="77777777" w:rsidTr="0067587B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A65F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 xml:space="preserve">School-going children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8B2A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9F73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ECC6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3449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8B83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2D3B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0806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CB4FC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E31E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B8E2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1,010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9EC6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660</w:t>
            </w:r>
          </w:p>
        </w:tc>
      </w:tr>
      <w:tr w:rsidR="00246FAC" w:rsidRPr="006B19EA" w14:paraId="6364069E" w14:textId="77777777" w:rsidTr="006758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4452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SK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C558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ACB8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CA1D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8804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ADE3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AC4A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7005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04131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B252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AC22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84F9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477</w:t>
            </w:r>
          </w:p>
        </w:tc>
      </w:tr>
      <w:tr w:rsidR="00246FAC" w:rsidRPr="006B19EA" w14:paraId="56B82A06" w14:textId="77777777" w:rsidTr="006758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C427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RLC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BD19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3302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C624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3B00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6CCF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F3C6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E413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56B2B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2849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664A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02B1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0</w:t>
            </w:r>
          </w:p>
        </w:tc>
      </w:tr>
      <w:tr w:rsidR="00246FAC" w:rsidRPr="006B19EA" w14:paraId="546D7CE6" w14:textId="77777777" w:rsidTr="0067587B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0D68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 xml:space="preserve">School dropout children mainstreamed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C37D4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B355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8C43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ABA7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D9D2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10F3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014F1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3326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0B3A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6826A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60E3F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0</w:t>
            </w:r>
          </w:p>
        </w:tc>
      </w:tr>
      <w:tr w:rsidR="00246FAC" w:rsidRPr="006B19EA" w14:paraId="130F5E2F" w14:textId="77777777" w:rsidTr="006758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609F" w14:textId="77777777" w:rsidR="00246FAC" w:rsidRPr="00246FAC" w:rsidRDefault="00246FAC" w:rsidP="00246F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57CE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1,184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3B79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1,221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6F4B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5E06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D47D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7DBF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D0D63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5254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1F4E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D56B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1,849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3ACA" w14:textId="77777777" w:rsidR="00246FAC" w:rsidRPr="00246FAC" w:rsidRDefault="00246FAC" w:rsidP="00246F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46FAC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16"/>
                <w:szCs w:val="14"/>
                <w:lang w:eastAsia="en-IN"/>
                <w14:ligatures w14:val="none"/>
              </w:rPr>
              <w:t>1,137</w:t>
            </w:r>
          </w:p>
        </w:tc>
      </w:tr>
    </w:tbl>
    <w:p w14:paraId="714C3821" w14:textId="77777777" w:rsidR="00D47AA0" w:rsidRPr="006B19EA" w:rsidRDefault="00D47AA0" w:rsidP="00B24ADB">
      <w:pPr>
        <w:spacing w:after="0"/>
        <w:rPr>
          <w:rFonts w:cstheme="minorHAnsi"/>
        </w:rPr>
      </w:pPr>
    </w:p>
    <w:p w14:paraId="3EB1CA10" w14:textId="77777777" w:rsidR="00756E2C" w:rsidRPr="006B19EA" w:rsidRDefault="00756E2C" w:rsidP="00B24ADB">
      <w:pPr>
        <w:spacing w:after="0"/>
        <w:rPr>
          <w:rFonts w:cstheme="minorHAnsi"/>
        </w:rPr>
      </w:pPr>
    </w:p>
    <w:p w14:paraId="5B5B362F" w14:textId="77777777" w:rsidR="00FC04EE" w:rsidRPr="006B19EA" w:rsidRDefault="00FC04EE" w:rsidP="00B24ADB">
      <w:pPr>
        <w:spacing w:after="0"/>
        <w:rPr>
          <w:rFonts w:cstheme="minorHAnsi"/>
        </w:rPr>
      </w:pPr>
    </w:p>
    <w:p w14:paraId="2F542454" w14:textId="4EACC4CF" w:rsidR="00750D9C" w:rsidRPr="006B19EA" w:rsidRDefault="00D47AA0" w:rsidP="00750D9C">
      <w:pPr>
        <w:spacing w:line="278" w:lineRule="auto"/>
        <w:rPr>
          <w:rFonts w:cstheme="minorHAnsi"/>
          <w:b/>
          <w:bCs/>
        </w:rPr>
      </w:pPr>
      <w:r w:rsidRPr="006B19EA">
        <w:rPr>
          <w:rFonts w:cstheme="minorHAnsi"/>
          <w:b/>
          <w:bCs/>
          <w:color w:val="002060"/>
        </w:rPr>
        <w:t xml:space="preserve">7. </w:t>
      </w:r>
      <w:r w:rsidR="007C3D33" w:rsidRPr="006B19EA">
        <w:rPr>
          <w:rFonts w:cstheme="minorHAnsi"/>
          <w:b/>
          <w:bCs/>
          <w:color w:val="002060"/>
        </w:rPr>
        <w:t>D</w:t>
      </w:r>
      <w:r w:rsidR="00750D9C" w:rsidRPr="006B19EA">
        <w:rPr>
          <w:rFonts w:cstheme="minorHAnsi"/>
          <w:b/>
          <w:bCs/>
        </w:rPr>
        <w:t>ata of improvement in education from 2020 to 2025</w:t>
      </w:r>
    </w:p>
    <w:p w14:paraId="0C7F763A" w14:textId="20CC56B2" w:rsidR="000C3A22" w:rsidRPr="006B19EA" w:rsidRDefault="000C3A22" w:rsidP="00750D9C">
      <w:pPr>
        <w:spacing w:line="278" w:lineRule="auto"/>
        <w:rPr>
          <w:rFonts w:cstheme="minorHAnsi"/>
          <w:b/>
          <w:bCs/>
        </w:rPr>
      </w:pPr>
      <w:r w:rsidRPr="006B19EA">
        <w:rPr>
          <w:rFonts w:cstheme="minorHAnsi"/>
          <w:b/>
          <w:bCs/>
        </w:rPr>
        <w:t>a. SK children</w:t>
      </w:r>
    </w:p>
    <w:p w14:paraId="74D317DC" w14:textId="25C0AF61" w:rsidR="001C782F" w:rsidRDefault="00D634E3" w:rsidP="00B24ADB">
      <w:pPr>
        <w:spacing w:after="0"/>
        <w:rPr>
          <w:rFonts w:cstheme="minorHAnsi"/>
        </w:rPr>
      </w:pPr>
      <w:r w:rsidRPr="006B19EA">
        <w:rPr>
          <w:rFonts w:cstheme="minorHAnsi"/>
        </w:rPr>
        <w:t>In 2020, no learning level assessments were conducted due to COVID-19. The assessments resumed in December 2021.</w:t>
      </w:r>
      <w:r w:rsidR="0007202A">
        <w:rPr>
          <w:rFonts w:cstheme="minorHAnsi"/>
        </w:rPr>
        <w:t xml:space="preserve"> </w:t>
      </w:r>
      <w:r w:rsidR="001C782F" w:rsidRPr="001C782F">
        <w:rPr>
          <w:rFonts w:cstheme="minorHAnsi"/>
        </w:rPr>
        <w:t>Assessment results show a positive shift, with more children progressing to Level 2 and Level 3, reflecting stronger foundational literacy and numeracy</w:t>
      </w:r>
      <w:r w:rsidR="002273F4">
        <w:rPr>
          <w:rFonts w:cstheme="minorHAnsi"/>
        </w:rPr>
        <w:t>.</w:t>
      </w:r>
    </w:p>
    <w:p w14:paraId="1B82A6DB" w14:textId="4C946AD4" w:rsidR="0099559B" w:rsidRPr="006B19EA" w:rsidRDefault="00A625EF" w:rsidP="00B24ADB">
      <w:pPr>
        <w:spacing w:after="0"/>
        <w:rPr>
          <w:rFonts w:cstheme="minorHAnsi"/>
          <w:b/>
          <w:bCs/>
          <w:color w:val="002060"/>
        </w:rPr>
      </w:pPr>
      <w:r w:rsidRPr="006B19EA">
        <w:rPr>
          <w:rFonts w:cstheme="minorHAnsi"/>
          <w:b/>
          <w:bCs/>
          <w:color w:val="002060"/>
        </w:rPr>
        <w:t xml:space="preserve"> </w:t>
      </w:r>
      <w:r w:rsidR="00185327" w:rsidRPr="006B19EA">
        <w:rPr>
          <w:rFonts w:cstheme="minorHAnsi"/>
          <w:b/>
          <w:bCs/>
          <w:color w:val="002060"/>
        </w:rPr>
        <w:t xml:space="preserve"> </w:t>
      </w:r>
    </w:p>
    <w:p w14:paraId="251BAA92" w14:textId="172D7400" w:rsidR="0099559B" w:rsidRPr="006B19EA" w:rsidRDefault="0057532D" w:rsidP="00B24ADB">
      <w:pPr>
        <w:spacing w:after="0"/>
        <w:rPr>
          <w:rFonts w:cstheme="minorHAnsi"/>
          <w:b/>
          <w:bCs/>
          <w:color w:val="00206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68057C" wp14:editId="6365FA56">
            <wp:simplePos x="0" y="0"/>
            <wp:positionH relativeFrom="margin">
              <wp:posOffset>2609850</wp:posOffset>
            </wp:positionH>
            <wp:positionV relativeFrom="paragraph">
              <wp:posOffset>1861820</wp:posOffset>
            </wp:positionV>
            <wp:extent cx="2434590" cy="1971675"/>
            <wp:effectExtent l="0" t="0" r="3810" b="9525"/>
            <wp:wrapThrough wrapText="bothSides">
              <wp:wrapPolygon edited="0">
                <wp:start x="0" y="0"/>
                <wp:lineTo x="0" y="21496"/>
                <wp:lineTo x="21465" y="21496"/>
                <wp:lineTo x="21465" y="0"/>
                <wp:lineTo x="0" y="0"/>
              </wp:wrapPolygon>
            </wp:wrapThrough>
            <wp:docPr id="73404285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EDBDBC4-FCA2-909C-3083-1D22ACA962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125" w:rsidRPr="006B19EA">
        <w:rPr>
          <w:rFonts w:cstheme="minorHAnsi"/>
          <w:noProof/>
        </w:rPr>
        <w:drawing>
          <wp:inline distT="0" distB="0" distL="0" distR="0" wp14:anchorId="5FF9D125" wp14:editId="544B51E0">
            <wp:extent cx="2479431" cy="1787525"/>
            <wp:effectExtent l="0" t="0" r="16510" b="3175"/>
            <wp:docPr id="5967357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CD9651D-4803-DB58-E74C-CF655C35D1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8E6B45" w:rsidRPr="006B19EA">
        <w:rPr>
          <w:rFonts w:cstheme="minorHAnsi"/>
          <w:b/>
          <w:bCs/>
          <w:color w:val="002060"/>
        </w:rPr>
        <w:t xml:space="preserve"> </w:t>
      </w:r>
      <w:r w:rsidR="008E6B45" w:rsidRPr="006B19EA">
        <w:rPr>
          <w:rFonts w:cstheme="minorHAnsi"/>
          <w:noProof/>
        </w:rPr>
        <w:drawing>
          <wp:inline distT="0" distB="0" distL="0" distR="0" wp14:anchorId="3BCF5970" wp14:editId="734E6F0E">
            <wp:extent cx="2520315" cy="1758461"/>
            <wp:effectExtent l="0" t="0" r="13335" b="13335"/>
            <wp:docPr id="21169558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D9397D6-6CDE-45F1-6A46-399F80CD99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8078F5" w:rsidRPr="006B19EA">
        <w:rPr>
          <w:rFonts w:cstheme="minorHAnsi"/>
          <w:noProof/>
        </w:rPr>
        <w:drawing>
          <wp:inline distT="0" distB="0" distL="0" distR="0" wp14:anchorId="0F5EF234" wp14:editId="35DFC90C">
            <wp:extent cx="2479040" cy="2080260"/>
            <wp:effectExtent l="0" t="0" r="16510" b="15240"/>
            <wp:docPr id="16053558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C95A1BC-FFF1-EBED-E8C3-07C72AF33A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8078F5" w:rsidRPr="006B19EA">
        <w:rPr>
          <w:rFonts w:cstheme="minorHAnsi"/>
          <w:b/>
          <w:bCs/>
          <w:color w:val="002060"/>
        </w:rPr>
        <w:t xml:space="preserve"> </w:t>
      </w:r>
    </w:p>
    <w:p w14:paraId="02DF1E35" w14:textId="54713C91" w:rsidR="0099559B" w:rsidRPr="006B19EA" w:rsidRDefault="0099559B" w:rsidP="00B24ADB">
      <w:pPr>
        <w:spacing w:after="0"/>
        <w:rPr>
          <w:rFonts w:cstheme="minorHAnsi"/>
          <w:b/>
          <w:bCs/>
          <w:color w:val="002060"/>
        </w:rPr>
      </w:pPr>
    </w:p>
    <w:p w14:paraId="62C81E84" w14:textId="77777777" w:rsidR="00C84E34" w:rsidRDefault="00C84E34" w:rsidP="00CD568F">
      <w:pPr>
        <w:spacing w:after="0"/>
        <w:rPr>
          <w:rFonts w:cstheme="minorHAnsi"/>
          <w:b/>
          <w:bCs/>
          <w:color w:val="000000" w:themeColor="text1"/>
        </w:rPr>
      </w:pPr>
    </w:p>
    <w:p w14:paraId="7F536FD8" w14:textId="77777777" w:rsidR="00C84E34" w:rsidRDefault="00C84E34" w:rsidP="00CD568F">
      <w:pPr>
        <w:spacing w:after="0"/>
        <w:rPr>
          <w:rFonts w:cstheme="minorHAnsi"/>
          <w:b/>
          <w:bCs/>
          <w:color w:val="000000" w:themeColor="text1"/>
        </w:rPr>
      </w:pPr>
    </w:p>
    <w:p w14:paraId="0F864397" w14:textId="77777777" w:rsidR="0072604D" w:rsidRDefault="0072604D" w:rsidP="00CD568F">
      <w:pPr>
        <w:spacing w:after="0"/>
        <w:rPr>
          <w:rFonts w:cstheme="minorHAnsi"/>
          <w:b/>
          <w:bCs/>
          <w:color w:val="000000" w:themeColor="text1"/>
        </w:rPr>
      </w:pPr>
    </w:p>
    <w:p w14:paraId="4A5605D5" w14:textId="317924D1" w:rsidR="00CD568F" w:rsidRPr="002273F4" w:rsidRDefault="000C3A22" w:rsidP="00CD568F">
      <w:pPr>
        <w:spacing w:after="0"/>
        <w:rPr>
          <w:rFonts w:cstheme="minorHAnsi"/>
          <w:b/>
          <w:bCs/>
          <w:color w:val="000000" w:themeColor="text1"/>
        </w:rPr>
      </w:pPr>
      <w:r w:rsidRPr="002273F4">
        <w:rPr>
          <w:rFonts w:cstheme="minorHAnsi"/>
          <w:b/>
          <w:bCs/>
          <w:color w:val="000000" w:themeColor="text1"/>
        </w:rPr>
        <w:lastRenderedPageBreak/>
        <w:t>b. Government school</w:t>
      </w:r>
      <w:r w:rsidR="00DE3E81" w:rsidRPr="002273F4">
        <w:rPr>
          <w:rFonts w:cstheme="minorHAnsi"/>
          <w:b/>
          <w:bCs/>
          <w:color w:val="000000" w:themeColor="text1"/>
        </w:rPr>
        <w:t xml:space="preserve"> children</w:t>
      </w:r>
    </w:p>
    <w:p w14:paraId="63057313" w14:textId="77777777" w:rsidR="008E0AE7" w:rsidRPr="006B19EA" w:rsidRDefault="008E0AE7" w:rsidP="00CD568F">
      <w:pPr>
        <w:spacing w:after="0"/>
        <w:rPr>
          <w:rFonts w:cstheme="minorHAnsi"/>
          <w:color w:val="000000" w:themeColor="text1"/>
        </w:rPr>
      </w:pPr>
    </w:p>
    <w:p w14:paraId="725A5B51" w14:textId="03B0A1D1" w:rsidR="00742A34" w:rsidRDefault="00A9237E" w:rsidP="00B25805">
      <w:pPr>
        <w:spacing w:after="0"/>
        <w:jc w:val="both"/>
        <w:rPr>
          <w:rFonts w:cstheme="minorHAnsi"/>
        </w:rPr>
      </w:pPr>
      <w:r w:rsidRPr="00A9237E">
        <w:rPr>
          <w:rFonts w:cstheme="minorHAnsi"/>
        </w:rPr>
        <w:t>Assessment findings from government schools indicate encouraging progress, with a greater number of children reaching Level 2 and Level 3, demonstrating improved foundational literacy and numeracy.</w:t>
      </w:r>
    </w:p>
    <w:p w14:paraId="1A35512A" w14:textId="77777777" w:rsidR="00957E35" w:rsidRPr="006B19EA" w:rsidRDefault="00957E35" w:rsidP="00B25805">
      <w:pPr>
        <w:spacing w:after="0"/>
        <w:jc w:val="both"/>
        <w:rPr>
          <w:rFonts w:cstheme="minorHAnsi"/>
          <w:b/>
          <w:bCs/>
          <w:color w:val="002060"/>
        </w:rPr>
      </w:pPr>
    </w:p>
    <w:p w14:paraId="55010730" w14:textId="7FD5121B" w:rsidR="008355D7" w:rsidRPr="006B19EA" w:rsidRDefault="00284BBF" w:rsidP="00B24ADB">
      <w:pPr>
        <w:spacing w:after="0"/>
        <w:rPr>
          <w:rFonts w:cstheme="minorHAnsi"/>
          <w:b/>
          <w:bCs/>
          <w:color w:val="002060"/>
        </w:rPr>
      </w:pPr>
      <w:r w:rsidRPr="006B19EA">
        <w:rPr>
          <w:rFonts w:cstheme="minorHAnsi"/>
          <w:b/>
          <w:bCs/>
          <w:color w:val="002060"/>
        </w:rPr>
        <w:t xml:space="preserve"> </w:t>
      </w:r>
      <w:r w:rsidR="003059B5" w:rsidRPr="006B19EA">
        <w:rPr>
          <w:rFonts w:cstheme="minorHAnsi"/>
          <w:noProof/>
        </w:rPr>
        <w:drawing>
          <wp:inline distT="0" distB="0" distL="0" distR="0" wp14:anchorId="2C249E54" wp14:editId="7C3762FC">
            <wp:extent cx="5153025" cy="2004060"/>
            <wp:effectExtent l="0" t="0" r="9525" b="15240"/>
            <wp:docPr id="9293438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8DEC402-DCDB-D651-20C5-CCFF0EB10A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43470E1" w14:textId="77777777" w:rsidR="008355D7" w:rsidRPr="006B19EA" w:rsidRDefault="008355D7" w:rsidP="00B24ADB">
      <w:pPr>
        <w:spacing w:after="0"/>
        <w:rPr>
          <w:rFonts w:cstheme="minorHAnsi"/>
          <w:b/>
          <w:bCs/>
          <w:color w:val="002060"/>
        </w:rPr>
      </w:pPr>
    </w:p>
    <w:p w14:paraId="6602B13C" w14:textId="77777777" w:rsidR="008355D7" w:rsidRPr="006B19EA" w:rsidRDefault="008355D7" w:rsidP="00B24ADB">
      <w:pPr>
        <w:spacing w:after="0"/>
        <w:rPr>
          <w:rFonts w:cstheme="minorHAnsi"/>
          <w:b/>
          <w:bCs/>
          <w:color w:val="002060"/>
        </w:rPr>
      </w:pPr>
    </w:p>
    <w:p w14:paraId="5629B778" w14:textId="77777777" w:rsidR="008355D7" w:rsidRPr="006B19EA" w:rsidRDefault="008355D7" w:rsidP="00B24ADB">
      <w:pPr>
        <w:spacing w:after="0"/>
        <w:rPr>
          <w:rFonts w:cstheme="minorHAnsi"/>
          <w:b/>
          <w:bCs/>
          <w:color w:val="002060"/>
        </w:rPr>
      </w:pPr>
    </w:p>
    <w:p w14:paraId="1424E1E8" w14:textId="41C193FB" w:rsidR="00D47AA0" w:rsidRPr="009463CC" w:rsidRDefault="00D47AA0" w:rsidP="00B24ADB">
      <w:pPr>
        <w:spacing w:after="0"/>
        <w:rPr>
          <w:rFonts w:cstheme="minorHAnsi"/>
          <w:b/>
          <w:bCs/>
        </w:rPr>
      </w:pPr>
      <w:r w:rsidRPr="009463CC">
        <w:rPr>
          <w:rFonts w:cstheme="minorHAnsi"/>
          <w:b/>
          <w:bCs/>
        </w:rPr>
        <w:t xml:space="preserve">8. New activities introduced </w:t>
      </w:r>
      <w:r w:rsidR="00205B0F" w:rsidRPr="009463CC">
        <w:rPr>
          <w:rFonts w:cstheme="minorHAnsi"/>
          <w:b/>
          <w:bCs/>
        </w:rPr>
        <w:t>in 2026</w:t>
      </w:r>
    </w:p>
    <w:p w14:paraId="6872A29E" w14:textId="77777777" w:rsidR="008A28C3" w:rsidRPr="006B19EA" w:rsidRDefault="008A28C3" w:rsidP="008B50E5">
      <w:pPr>
        <w:spacing w:after="0"/>
        <w:jc w:val="both"/>
        <w:rPr>
          <w:rFonts w:cstheme="minorHAnsi"/>
        </w:rPr>
      </w:pPr>
    </w:p>
    <w:p w14:paraId="73CB6F4C" w14:textId="77777777" w:rsidR="00B80B5A" w:rsidRPr="00F418B5" w:rsidRDefault="00B80B5A" w:rsidP="00B80B5A">
      <w:pPr>
        <w:spacing w:after="0"/>
        <w:jc w:val="both"/>
      </w:pPr>
      <w:r w:rsidRPr="00F418B5">
        <w:t>For in-school children - WASH awareness sessions, Life skill sessions for children, SMC workshop</w:t>
      </w:r>
    </w:p>
    <w:p w14:paraId="5E799E89" w14:textId="77777777" w:rsidR="00B80B5A" w:rsidRPr="00F418B5" w:rsidRDefault="00B80B5A" w:rsidP="00B80B5A">
      <w:pPr>
        <w:spacing w:after="0"/>
        <w:jc w:val="both"/>
      </w:pPr>
    </w:p>
    <w:p w14:paraId="7AC3C535" w14:textId="1FF79A65" w:rsidR="00B80B5A" w:rsidRPr="00F418B5" w:rsidRDefault="00B80B5A" w:rsidP="00B80B5A">
      <w:pPr>
        <w:spacing w:after="0"/>
        <w:jc w:val="both"/>
      </w:pPr>
      <w:r w:rsidRPr="00F418B5">
        <w:t xml:space="preserve">For out-of-school children – Exposure visits for SK alumni and Bal Manch members, and Retention study </w:t>
      </w:r>
    </w:p>
    <w:p w14:paraId="1FDFA539" w14:textId="77777777" w:rsidR="00D47AA0" w:rsidRPr="006B19EA" w:rsidRDefault="00D47AA0" w:rsidP="00B24ADB">
      <w:pPr>
        <w:spacing w:after="0"/>
        <w:rPr>
          <w:rFonts w:cstheme="minorHAnsi"/>
        </w:rPr>
      </w:pPr>
    </w:p>
    <w:p w14:paraId="61D23639" w14:textId="77777777" w:rsidR="00D47AA0" w:rsidRPr="009463CC" w:rsidRDefault="00D47AA0" w:rsidP="00B24ADB">
      <w:pPr>
        <w:spacing w:after="0"/>
        <w:rPr>
          <w:rFonts w:cstheme="minorHAnsi"/>
          <w:b/>
          <w:bCs/>
        </w:rPr>
      </w:pPr>
      <w:r w:rsidRPr="009463CC">
        <w:rPr>
          <w:rFonts w:cstheme="minorHAnsi"/>
          <w:b/>
          <w:bCs/>
        </w:rPr>
        <w:t>9. Proposal aligned to ₹40 lakh cap from Asha</w:t>
      </w:r>
    </w:p>
    <w:p w14:paraId="6F96E101" w14:textId="77777777" w:rsidR="00D77288" w:rsidRDefault="00D77288" w:rsidP="00B24ADB">
      <w:pPr>
        <w:spacing w:after="0"/>
        <w:rPr>
          <w:rFonts w:cstheme="minorHAnsi"/>
          <w:color w:val="000000" w:themeColor="text1"/>
        </w:rPr>
      </w:pPr>
    </w:p>
    <w:p w14:paraId="5AC285E3" w14:textId="1FCBFC33" w:rsidR="00D47AA0" w:rsidRPr="006B19EA" w:rsidRDefault="008B50E5" w:rsidP="00B24ADB">
      <w:pPr>
        <w:spacing w:after="0"/>
        <w:rPr>
          <w:rFonts w:cstheme="minorHAnsi"/>
          <w:color w:val="000000" w:themeColor="text1"/>
        </w:rPr>
      </w:pPr>
      <w:r w:rsidRPr="006B19EA">
        <w:rPr>
          <w:rFonts w:cstheme="minorHAnsi"/>
          <w:color w:val="000000" w:themeColor="text1"/>
        </w:rPr>
        <w:t>Proposal and Budget Attached</w:t>
      </w:r>
    </w:p>
    <w:p w14:paraId="769150DE" w14:textId="77777777" w:rsidR="00D47AA0" w:rsidRPr="006B19EA" w:rsidRDefault="00D47AA0" w:rsidP="00B24ADB">
      <w:pPr>
        <w:spacing w:after="0"/>
        <w:rPr>
          <w:rFonts w:cstheme="minorHAnsi"/>
        </w:rPr>
      </w:pPr>
    </w:p>
    <w:p w14:paraId="3FD851B4" w14:textId="4109EC9E" w:rsidR="00D47AA0" w:rsidRDefault="00D47AA0" w:rsidP="00B24ADB">
      <w:pPr>
        <w:spacing w:after="0"/>
        <w:rPr>
          <w:rFonts w:cstheme="minorHAnsi"/>
          <w:b/>
          <w:bCs/>
        </w:rPr>
      </w:pPr>
      <w:r w:rsidRPr="00236C61">
        <w:rPr>
          <w:rFonts w:cstheme="minorHAnsi"/>
          <w:b/>
          <w:bCs/>
        </w:rPr>
        <w:t>10. Updated out-of-school data for Kotra (comparison with 2017)</w:t>
      </w:r>
    </w:p>
    <w:p w14:paraId="2A2AC0E3" w14:textId="77777777" w:rsidR="00DA4C44" w:rsidRDefault="00DA4C44" w:rsidP="00B24ADB">
      <w:pPr>
        <w:spacing w:after="0"/>
        <w:rPr>
          <w:rFonts w:cstheme="minorHAnsi"/>
          <w:b/>
          <w:bCs/>
        </w:rPr>
      </w:pPr>
    </w:p>
    <w:p w14:paraId="5911B07A" w14:textId="755EFF3E" w:rsidR="00605F42" w:rsidRDefault="008A0858" w:rsidP="0078452A">
      <w:pPr>
        <w:spacing w:after="0"/>
        <w:jc w:val="both"/>
        <w:rPr>
          <w:rFonts w:cstheme="minorHAnsi"/>
        </w:rPr>
      </w:pPr>
      <w:r w:rsidRPr="008A0858">
        <w:rPr>
          <w:rFonts w:cstheme="minorHAnsi"/>
        </w:rPr>
        <w:t xml:space="preserve">The data shows a significant reduction in out-of-school children </w:t>
      </w:r>
      <w:r w:rsidR="00D102BB">
        <w:rPr>
          <w:rFonts w:cstheme="minorHAnsi"/>
        </w:rPr>
        <w:t>age</w:t>
      </w:r>
      <w:r w:rsidR="00181D1B">
        <w:rPr>
          <w:rFonts w:cstheme="minorHAnsi"/>
        </w:rPr>
        <w:t>d</w:t>
      </w:r>
      <w:r w:rsidR="00D102BB">
        <w:rPr>
          <w:rFonts w:cstheme="minorHAnsi"/>
        </w:rPr>
        <w:t xml:space="preserve"> 6 to 14 years </w:t>
      </w:r>
      <w:r w:rsidRPr="008A0858">
        <w:rPr>
          <w:rFonts w:cstheme="minorHAnsi"/>
        </w:rPr>
        <w:t>in Kotda, from 47% in 2017 to 24% in 2025. The biggest improvement is in children who had never attended school, which declined from 34% to 13%, while dropout rates reduced slightly from 13% to 11%. This indicates stronger enrolment efforts, though retention still needs attention.</w:t>
      </w:r>
    </w:p>
    <w:p w14:paraId="4D2080EE" w14:textId="77777777" w:rsidR="008A0858" w:rsidRPr="006B19EA" w:rsidRDefault="008A0858" w:rsidP="00B24ADB">
      <w:pPr>
        <w:spacing w:after="0"/>
        <w:rPr>
          <w:rFonts w:cstheme="minorHAnsi"/>
          <w:b/>
          <w:bCs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1877"/>
        <w:gridCol w:w="1619"/>
      </w:tblGrid>
      <w:tr w:rsidR="003B3570" w:rsidRPr="00A447E1" w14:paraId="554994FD" w14:textId="77777777" w:rsidTr="00DA4C44">
        <w:tc>
          <w:tcPr>
            <w:tcW w:w="4036" w:type="dxa"/>
            <w:hideMark/>
          </w:tcPr>
          <w:p w14:paraId="744FB5C6" w14:textId="77777777" w:rsidR="00D80DA4" w:rsidRPr="00A447E1" w:rsidRDefault="00D80DA4" w:rsidP="001B230E">
            <w:pPr>
              <w:spacing w:line="259" w:lineRule="auto"/>
              <w:rPr>
                <w:rFonts w:cstheme="minorHAnsi"/>
                <w:b/>
                <w:bCs/>
                <w:szCs w:val="22"/>
              </w:rPr>
            </w:pPr>
            <w:r w:rsidRPr="00A447E1">
              <w:rPr>
                <w:rFonts w:cstheme="minorHAnsi"/>
                <w:b/>
                <w:bCs/>
                <w:szCs w:val="22"/>
              </w:rPr>
              <w:t>Category</w:t>
            </w:r>
          </w:p>
        </w:tc>
        <w:tc>
          <w:tcPr>
            <w:tcW w:w="1877" w:type="dxa"/>
            <w:hideMark/>
          </w:tcPr>
          <w:p w14:paraId="63DD280C" w14:textId="77777777" w:rsidR="00D80DA4" w:rsidRPr="00A447E1" w:rsidRDefault="00D80DA4" w:rsidP="001B230E">
            <w:pPr>
              <w:spacing w:line="259" w:lineRule="auto"/>
              <w:rPr>
                <w:rFonts w:cstheme="minorHAnsi"/>
                <w:b/>
                <w:bCs/>
                <w:szCs w:val="22"/>
              </w:rPr>
            </w:pPr>
            <w:r w:rsidRPr="00A447E1">
              <w:rPr>
                <w:rFonts w:cstheme="minorHAnsi"/>
                <w:b/>
                <w:bCs/>
                <w:szCs w:val="22"/>
              </w:rPr>
              <w:t xml:space="preserve">June 2017 </w:t>
            </w:r>
          </w:p>
          <w:p w14:paraId="30FD75E6" w14:textId="753A97C4" w:rsidR="00D80DA4" w:rsidRPr="00A447E1" w:rsidRDefault="00D80DA4" w:rsidP="001B230E">
            <w:pPr>
              <w:spacing w:line="259" w:lineRule="auto"/>
              <w:rPr>
                <w:rFonts w:cstheme="minorHAnsi"/>
                <w:b/>
                <w:bCs/>
                <w:szCs w:val="22"/>
              </w:rPr>
            </w:pPr>
            <w:r w:rsidRPr="00A447E1">
              <w:rPr>
                <w:rFonts w:cstheme="minorHAnsi"/>
                <w:b/>
                <w:bCs/>
                <w:szCs w:val="22"/>
              </w:rPr>
              <w:t>(6 villages)</w:t>
            </w:r>
          </w:p>
        </w:tc>
        <w:tc>
          <w:tcPr>
            <w:tcW w:w="1619" w:type="dxa"/>
            <w:hideMark/>
          </w:tcPr>
          <w:p w14:paraId="24E09910" w14:textId="18410379" w:rsidR="00D80DA4" w:rsidRPr="00A447E1" w:rsidRDefault="00D80DA4" w:rsidP="001B230E">
            <w:pPr>
              <w:spacing w:line="259" w:lineRule="auto"/>
              <w:rPr>
                <w:rFonts w:cstheme="minorHAnsi"/>
                <w:b/>
                <w:bCs/>
                <w:szCs w:val="22"/>
              </w:rPr>
            </w:pPr>
            <w:r w:rsidRPr="00A447E1">
              <w:rPr>
                <w:rFonts w:cstheme="minorHAnsi"/>
                <w:b/>
                <w:bCs/>
                <w:szCs w:val="22"/>
              </w:rPr>
              <w:t xml:space="preserve">Dec 2025 </w:t>
            </w:r>
          </w:p>
          <w:p w14:paraId="06A0D3E5" w14:textId="3656394A" w:rsidR="00D80DA4" w:rsidRPr="00A447E1" w:rsidRDefault="00D80DA4" w:rsidP="001B230E">
            <w:pPr>
              <w:spacing w:line="259" w:lineRule="auto"/>
              <w:rPr>
                <w:rFonts w:cstheme="minorHAnsi"/>
                <w:b/>
                <w:bCs/>
                <w:szCs w:val="22"/>
              </w:rPr>
            </w:pPr>
            <w:r w:rsidRPr="00A447E1">
              <w:rPr>
                <w:rFonts w:cstheme="minorHAnsi"/>
                <w:b/>
                <w:bCs/>
                <w:szCs w:val="22"/>
              </w:rPr>
              <w:t>(11 villages)</w:t>
            </w:r>
          </w:p>
        </w:tc>
      </w:tr>
      <w:tr w:rsidR="00D80DA4" w:rsidRPr="00A447E1" w14:paraId="463A9573" w14:textId="77777777" w:rsidTr="00DA4C44">
        <w:tc>
          <w:tcPr>
            <w:tcW w:w="4036" w:type="dxa"/>
            <w:hideMark/>
          </w:tcPr>
          <w:p w14:paraId="02E583A2" w14:textId="6F706937" w:rsidR="00D80DA4" w:rsidRPr="00A447E1" w:rsidRDefault="00D80DA4" w:rsidP="001B230E">
            <w:pPr>
              <w:spacing w:line="259" w:lineRule="auto"/>
              <w:rPr>
                <w:rFonts w:cstheme="minorHAnsi"/>
                <w:color w:val="000000" w:themeColor="text1"/>
                <w:szCs w:val="22"/>
              </w:rPr>
            </w:pPr>
            <w:r w:rsidRPr="00A447E1">
              <w:rPr>
                <w:rFonts w:cstheme="minorHAnsi"/>
                <w:color w:val="000000" w:themeColor="text1"/>
                <w:szCs w:val="22"/>
              </w:rPr>
              <w:t xml:space="preserve">Children out of school (includes never been and school </w:t>
            </w:r>
            <w:r w:rsidR="006B7AB0" w:rsidRPr="00A447E1">
              <w:rPr>
                <w:rFonts w:cstheme="minorHAnsi"/>
                <w:color w:val="000000" w:themeColor="text1"/>
                <w:szCs w:val="22"/>
              </w:rPr>
              <w:t>dropout</w:t>
            </w:r>
            <w:r w:rsidR="00302F76" w:rsidRPr="00A447E1">
              <w:rPr>
                <w:rFonts w:cstheme="minorHAnsi"/>
                <w:color w:val="000000" w:themeColor="text1"/>
                <w:szCs w:val="22"/>
              </w:rPr>
              <w:t>)</w:t>
            </w:r>
          </w:p>
        </w:tc>
        <w:tc>
          <w:tcPr>
            <w:tcW w:w="1877" w:type="dxa"/>
            <w:hideMark/>
          </w:tcPr>
          <w:p w14:paraId="241C1CB0" w14:textId="77777777" w:rsidR="00D80DA4" w:rsidRPr="00A447E1" w:rsidRDefault="00D80DA4" w:rsidP="001B230E">
            <w:pPr>
              <w:spacing w:line="259" w:lineRule="auto"/>
              <w:rPr>
                <w:rFonts w:cstheme="minorHAnsi"/>
                <w:color w:val="000000" w:themeColor="text1"/>
                <w:szCs w:val="22"/>
              </w:rPr>
            </w:pPr>
            <w:r w:rsidRPr="00A447E1">
              <w:rPr>
                <w:rFonts w:cstheme="minorHAnsi"/>
                <w:color w:val="000000" w:themeColor="text1"/>
                <w:szCs w:val="22"/>
              </w:rPr>
              <w:t xml:space="preserve">47% </w:t>
            </w:r>
          </w:p>
          <w:p w14:paraId="39F78989" w14:textId="48FCD723" w:rsidR="00D80DA4" w:rsidRPr="00A447E1" w:rsidRDefault="00D80DA4" w:rsidP="001B230E">
            <w:pPr>
              <w:spacing w:line="259" w:lineRule="auto"/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1619" w:type="dxa"/>
            <w:hideMark/>
          </w:tcPr>
          <w:p w14:paraId="686422A3" w14:textId="08F04279" w:rsidR="00D80DA4" w:rsidRPr="00A447E1" w:rsidRDefault="00D80DA4" w:rsidP="001B230E">
            <w:pPr>
              <w:spacing w:line="259" w:lineRule="auto"/>
              <w:rPr>
                <w:rFonts w:cstheme="minorHAnsi"/>
                <w:color w:val="000000" w:themeColor="text1"/>
                <w:szCs w:val="22"/>
              </w:rPr>
            </w:pPr>
            <w:r w:rsidRPr="00A447E1">
              <w:rPr>
                <w:rFonts w:cstheme="minorHAnsi"/>
                <w:color w:val="000000" w:themeColor="text1"/>
                <w:szCs w:val="22"/>
              </w:rPr>
              <w:t>24%</w:t>
            </w:r>
          </w:p>
        </w:tc>
      </w:tr>
      <w:tr w:rsidR="00D80DA4" w:rsidRPr="00A447E1" w14:paraId="2BB51EB3" w14:textId="77777777" w:rsidTr="00DA4C44">
        <w:tc>
          <w:tcPr>
            <w:tcW w:w="4036" w:type="dxa"/>
            <w:hideMark/>
          </w:tcPr>
          <w:p w14:paraId="50843E55" w14:textId="7DECB1FA" w:rsidR="00D80DA4" w:rsidRPr="00A447E1" w:rsidRDefault="00D80DA4" w:rsidP="001B230E">
            <w:pPr>
              <w:spacing w:line="259" w:lineRule="auto"/>
              <w:rPr>
                <w:rFonts w:cstheme="minorHAnsi"/>
                <w:color w:val="000000" w:themeColor="text1"/>
                <w:szCs w:val="22"/>
              </w:rPr>
            </w:pPr>
            <w:r w:rsidRPr="00A447E1">
              <w:rPr>
                <w:rFonts w:cstheme="minorHAnsi"/>
                <w:color w:val="000000" w:themeColor="text1"/>
                <w:szCs w:val="22"/>
              </w:rPr>
              <w:t>Never been school</w:t>
            </w:r>
          </w:p>
        </w:tc>
        <w:tc>
          <w:tcPr>
            <w:tcW w:w="1877" w:type="dxa"/>
            <w:hideMark/>
          </w:tcPr>
          <w:p w14:paraId="7C582FBF" w14:textId="73CC9296" w:rsidR="00D80DA4" w:rsidRPr="00A447E1" w:rsidRDefault="00D80DA4" w:rsidP="001B230E">
            <w:pPr>
              <w:spacing w:line="259" w:lineRule="auto"/>
              <w:rPr>
                <w:rFonts w:cstheme="minorHAnsi"/>
                <w:color w:val="000000" w:themeColor="text1"/>
                <w:szCs w:val="22"/>
              </w:rPr>
            </w:pPr>
            <w:r w:rsidRPr="00A447E1">
              <w:rPr>
                <w:rFonts w:cstheme="minorHAnsi"/>
                <w:color w:val="000000" w:themeColor="text1"/>
                <w:szCs w:val="22"/>
              </w:rPr>
              <w:t>34%</w:t>
            </w:r>
          </w:p>
        </w:tc>
        <w:tc>
          <w:tcPr>
            <w:tcW w:w="1619" w:type="dxa"/>
            <w:hideMark/>
          </w:tcPr>
          <w:p w14:paraId="5E2CAFAA" w14:textId="75374B4F" w:rsidR="00D80DA4" w:rsidRPr="00A447E1" w:rsidRDefault="00D80DA4" w:rsidP="001B230E">
            <w:pPr>
              <w:spacing w:line="259" w:lineRule="auto"/>
              <w:rPr>
                <w:rFonts w:cstheme="minorHAnsi"/>
                <w:color w:val="000000" w:themeColor="text1"/>
                <w:szCs w:val="22"/>
              </w:rPr>
            </w:pPr>
            <w:r w:rsidRPr="00A447E1">
              <w:rPr>
                <w:rFonts w:cstheme="minorHAnsi"/>
                <w:color w:val="000000" w:themeColor="text1"/>
                <w:szCs w:val="22"/>
              </w:rPr>
              <w:t>13%</w:t>
            </w:r>
          </w:p>
        </w:tc>
      </w:tr>
      <w:tr w:rsidR="00D80DA4" w:rsidRPr="00A447E1" w14:paraId="7715C387" w14:textId="77777777" w:rsidTr="00DA4C44">
        <w:tc>
          <w:tcPr>
            <w:tcW w:w="4036" w:type="dxa"/>
            <w:hideMark/>
          </w:tcPr>
          <w:p w14:paraId="5E6778CA" w14:textId="5DEF51CD" w:rsidR="00D80DA4" w:rsidRPr="00A447E1" w:rsidRDefault="00D80DA4" w:rsidP="001B230E">
            <w:pPr>
              <w:spacing w:line="259" w:lineRule="auto"/>
              <w:rPr>
                <w:rFonts w:cstheme="minorHAnsi"/>
                <w:color w:val="000000" w:themeColor="text1"/>
                <w:szCs w:val="22"/>
              </w:rPr>
            </w:pPr>
            <w:r w:rsidRPr="00A447E1">
              <w:rPr>
                <w:rFonts w:cstheme="minorHAnsi"/>
                <w:color w:val="000000" w:themeColor="text1"/>
                <w:szCs w:val="22"/>
              </w:rPr>
              <w:t>School drop out</w:t>
            </w:r>
          </w:p>
        </w:tc>
        <w:tc>
          <w:tcPr>
            <w:tcW w:w="1877" w:type="dxa"/>
            <w:hideMark/>
          </w:tcPr>
          <w:p w14:paraId="4291CD53" w14:textId="350CAB73" w:rsidR="00D80DA4" w:rsidRPr="00A447E1" w:rsidRDefault="00D80DA4" w:rsidP="001B230E">
            <w:pPr>
              <w:spacing w:line="259" w:lineRule="auto"/>
              <w:rPr>
                <w:rFonts w:cstheme="minorHAnsi"/>
                <w:color w:val="000000" w:themeColor="text1"/>
                <w:szCs w:val="22"/>
              </w:rPr>
            </w:pPr>
            <w:r w:rsidRPr="00A447E1">
              <w:rPr>
                <w:rFonts w:cstheme="minorHAnsi"/>
                <w:color w:val="000000" w:themeColor="text1"/>
                <w:szCs w:val="22"/>
              </w:rPr>
              <w:t>13%</w:t>
            </w:r>
          </w:p>
        </w:tc>
        <w:tc>
          <w:tcPr>
            <w:tcW w:w="1619" w:type="dxa"/>
            <w:hideMark/>
          </w:tcPr>
          <w:p w14:paraId="6E7ED13A" w14:textId="0C13FC8F" w:rsidR="00D80DA4" w:rsidRPr="00A447E1" w:rsidRDefault="00D80DA4" w:rsidP="001B230E">
            <w:pPr>
              <w:spacing w:line="259" w:lineRule="auto"/>
              <w:rPr>
                <w:rFonts w:cstheme="minorHAnsi"/>
                <w:color w:val="000000" w:themeColor="text1"/>
                <w:szCs w:val="22"/>
              </w:rPr>
            </w:pPr>
            <w:r w:rsidRPr="00A447E1">
              <w:rPr>
                <w:rFonts w:cstheme="minorHAnsi"/>
                <w:color w:val="000000" w:themeColor="text1"/>
                <w:szCs w:val="22"/>
              </w:rPr>
              <w:t>11%</w:t>
            </w:r>
          </w:p>
        </w:tc>
      </w:tr>
    </w:tbl>
    <w:p w14:paraId="25DB378C" w14:textId="77777777" w:rsidR="00162FC7" w:rsidRPr="006B19EA" w:rsidRDefault="00162FC7" w:rsidP="00B24ADB">
      <w:pPr>
        <w:spacing w:after="0"/>
        <w:rPr>
          <w:rFonts w:cstheme="minorHAnsi"/>
          <w:b/>
          <w:bCs/>
          <w:color w:val="002060"/>
        </w:rPr>
      </w:pPr>
    </w:p>
    <w:p w14:paraId="5CE37103" w14:textId="77777777" w:rsidR="00763174" w:rsidRPr="006B19EA" w:rsidRDefault="00763174" w:rsidP="00B24ADB">
      <w:pPr>
        <w:spacing w:after="0"/>
        <w:rPr>
          <w:rFonts w:cstheme="minorHAnsi"/>
          <w:b/>
          <w:bCs/>
          <w:color w:val="002060"/>
        </w:rPr>
      </w:pPr>
    </w:p>
    <w:p w14:paraId="13AC2A57" w14:textId="77777777" w:rsidR="00763174" w:rsidRPr="006B19EA" w:rsidRDefault="00763174" w:rsidP="00B24ADB">
      <w:pPr>
        <w:spacing w:after="0"/>
        <w:rPr>
          <w:rFonts w:cstheme="minorHAnsi"/>
          <w:b/>
          <w:bCs/>
          <w:color w:val="002060"/>
        </w:rPr>
      </w:pPr>
    </w:p>
    <w:p w14:paraId="2747EA15" w14:textId="77777777" w:rsidR="00763174" w:rsidRPr="006B19EA" w:rsidRDefault="00763174" w:rsidP="00B24ADB">
      <w:pPr>
        <w:spacing w:after="0"/>
        <w:rPr>
          <w:rFonts w:cstheme="minorHAnsi"/>
          <w:b/>
          <w:bCs/>
          <w:color w:val="002060"/>
        </w:rPr>
      </w:pPr>
    </w:p>
    <w:p w14:paraId="4FCB6646" w14:textId="77777777" w:rsidR="00763174" w:rsidRPr="006B19EA" w:rsidRDefault="00763174" w:rsidP="00B24ADB">
      <w:pPr>
        <w:spacing w:after="0"/>
        <w:rPr>
          <w:rFonts w:cstheme="minorHAnsi"/>
          <w:b/>
          <w:bCs/>
          <w:color w:val="002060"/>
        </w:rPr>
      </w:pPr>
    </w:p>
    <w:p w14:paraId="5385A4DC" w14:textId="77777777" w:rsidR="00763174" w:rsidRPr="006B19EA" w:rsidRDefault="00763174" w:rsidP="00B24ADB">
      <w:pPr>
        <w:spacing w:after="0"/>
        <w:rPr>
          <w:rFonts w:cstheme="minorHAnsi"/>
          <w:b/>
          <w:bCs/>
          <w:color w:val="002060"/>
        </w:rPr>
      </w:pPr>
    </w:p>
    <w:p w14:paraId="2FC741D1" w14:textId="08C8ACAC" w:rsidR="00CC52A9" w:rsidRPr="00BA0D95" w:rsidRDefault="005140F5" w:rsidP="00E36822">
      <w:pPr>
        <w:pStyle w:val="ListParagraph"/>
        <w:numPr>
          <w:ilvl w:val="0"/>
          <w:numId w:val="27"/>
        </w:numPr>
        <w:spacing w:before="100" w:beforeAutospacing="1" w:after="0" w:afterAutospacing="1" w:line="240" w:lineRule="auto"/>
        <w:rPr>
          <w:rFonts w:cstheme="minorHAnsi"/>
          <w:b/>
          <w:bCs/>
          <w:i/>
          <w:iCs/>
          <w:szCs w:val="22"/>
        </w:rPr>
      </w:pPr>
      <w:r w:rsidRPr="00BA0D95">
        <w:rPr>
          <w:rFonts w:eastAsia="Times New Roman" w:cstheme="minorHAnsi"/>
          <w:b/>
          <w:bCs/>
          <w:color w:val="333333"/>
          <w:szCs w:val="22"/>
        </w:rPr>
        <w:t>Target and achievements from previous period and the baseline numbers for current period</w:t>
      </w:r>
      <w:r w:rsidR="00BA0D95" w:rsidRPr="00BA0D95">
        <w:rPr>
          <w:rFonts w:eastAsia="Times New Roman" w:cstheme="minorHAnsi"/>
          <w:b/>
          <w:bCs/>
          <w:color w:val="333333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945"/>
        <w:gridCol w:w="1608"/>
        <w:gridCol w:w="1667"/>
        <w:gridCol w:w="1641"/>
      </w:tblGrid>
      <w:tr w:rsidR="00AA15D4" w:rsidRPr="006B19EA" w14:paraId="176792FE" w14:textId="77777777" w:rsidTr="005F701C">
        <w:tc>
          <w:tcPr>
            <w:tcW w:w="2155" w:type="dxa"/>
            <w:hideMark/>
          </w:tcPr>
          <w:p w14:paraId="00C3A6D7" w14:textId="77777777" w:rsidR="00717F5B" w:rsidRPr="006B19EA" w:rsidRDefault="00717F5B" w:rsidP="00717F5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Outcome</w:t>
            </w:r>
          </w:p>
        </w:tc>
        <w:tc>
          <w:tcPr>
            <w:tcW w:w="1945" w:type="dxa"/>
            <w:hideMark/>
          </w:tcPr>
          <w:p w14:paraId="6CE4498A" w14:textId="77777777" w:rsidR="00717F5B" w:rsidRPr="006B19EA" w:rsidRDefault="00717F5B" w:rsidP="00717F5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Baseline</w:t>
            </w:r>
          </w:p>
        </w:tc>
        <w:tc>
          <w:tcPr>
            <w:tcW w:w="0" w:type="auto"/>
            <w:hideMark/>
          </w:tcPr>
          <w:p w14:paraId="0CE61F42" w14:textId="38CF6B77" w:rsidR="00717F5B" w:rsidRPr="006B19EA" w:rsidRDefault="00365067" w:rsidP="00717F5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Outcome Indicator (3 years</w:t>
            </w:r>
            <w:r w:rsidR="00717F5B" w:rsidRPr="006B19EA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7349EA2F" w14:textId="12AD92BC" w:rsidR="00717F5B" w:rsidRPr="006B19EA" w:rsidRDefault="001F200C" w:rsidP="00717F5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Achievement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s</w:t>
            </w:r>
            <w:r w:rsidRPr="006B19EA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 xml:space="preserve"> 2024</w:t>
            </w:r>
          </w:p>
        </w:tc>
        <w:tc>
          <w:tcPr>
            <w:tcW w:w="0" w:type="auto"/>
            <w:hideMark/>
          </w:tcPr>
          <w:p w14:paraId="75AA0AA7" w14:textId="002F12FB" w:rsidR="00717F5B" w:rsidRPr="006B19EA" w:rsidRDefault="001F200C" w:rsidP="00717F5B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Achievement 2025</w:t>
            </w:r>
          </w:p>
        </w:tc>
      </w:tr>
      <w:tr w:rsidR="001F200C" w:rsidRPr="006B19EA" w14:paraId="09566C3D" w14:textId="77777777" w:rsidTr="005F701C">
        <w:tc>
          <w:tcPr>
            <w:tcW w:w="2155" w:type="dxa"/>
            <w:vMerge w:val="restart"/>
            <w:hideMark/>
          </w:tcPr>
          <w:p w14:paraId="7B7EEA85" w14:textId="2E52065A" w:rsidR="00390E6C" w:rsidRPr="006B19EA" w:rsidRDefault="00390E6C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 xml:space="preserve">Increase in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 xml:space="preserve">Regularity </w:t>
            </w:r>
          </w:p>
        </w:tc>
        <w:tc>
          <w:tcPr>
            <w:tcW w:w="1945" w:type="dxa"/>
            <w:hideMark/>
          </w:tcPr>
          <w:p w14:paraId="11030362" w14:textId="77777777" w:rsidR="0060044E" w:rsidRDefault="00390E6C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160 irregular children</w:t>
            </w:r>
          </w:p>
          <w:p w14:paraId="21803A7F" w14:textId="77777777" w:rsidR="0060044E" w:rsidRDefault="0060044E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30DF8401" w14:textId="4964222F" w:rsidR="0060044E" w:rsidRDefault="0060044E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473 children regular</w:t>
            </w:r>
          </w:p>
          <w:p w14:paraId="4EF7DEC3" w14:textId="69CE7807" w:rsidR="00390E6C" w:rsidRPr="006B19EA" w:rsidRDefault="0060044E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out of 633 enrolled </w:t>
            </w:r>
            <w:r w:rsidR="00390E6C"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(2024)</w:t>
            </w:r>
          </w:p>
        </w:tc>
        <w:tc>
          <w:tcPr>
            <w:tcW w:w="0" w:type="auto"/>
            <w:hideMark/>
          </w:tcPr>
          <w:p w14:paraId="1629AECB" w14:textId="69B491D0" w:rsidR="00390E6C" w:rsidRPr="006B19EA" w:rsidRDefault="00390E6C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70% increase from baseline</w:t>
            </w:r>
          </w:p>
        </w:tc>
        <w:tc>
          <w:tcPr>
            <w:tcW w:w="0" w:type="auto"/>
            <w:hideMark/>
          </w:tcPr>
          <w:p w14:paraId="5B66039C" w14:textId="77777777" w:rsidR="006E51E7" w:rsidRDefault="00390E6C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98 made regular </w:t>
            </w:r>
          </w:p>
          <w:p w14:paraId="2806E255" w14:textId="77777777" w:rsidR="006E51E7" w:rsidRDefault="006E51E7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58234DF4" w14:textId="512A9010" w:rsidR="006E51E7" w:rsidRPr="006B19EA" w:rsidRDefault="006E51E7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21% increase in regularity</w:t>
            </w:r>
          </w:p>
        </w:tc>
        <w:tc>
          <w:tcPr>
            <w:tcW w:w="0" w:type="auto"/>
            <w:hideMark/>
          </w:tcPr>
          <w:p w14:paraId="5D7269EC" w14:textId="77777777" w:rsidR="00390E6C" w:rsidRPr="006B19EA" w:rsidRDefault="00390E6C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—</w:t>
            </w:r>
          </w:p>
        </w:tc>
      </w:tr>
      <w:tr w:rsidR="001F200C" w:rsidRPr="006B19EA" w14:paraId="78C962E1" w14:textId="77777777" w:rsidTr="005F701C">
        <w:tc>
          <w:tcPr>
            <w:tcW w:w="2155" w:type="dxa"/>
            <w:vMerge/>
            <w:hideMark/>
          </w:tcPr>
          <w:p w14:paraId="53830A0B" w14:textId="77777777" w:rsidR="00390E6C" w:rsidRPr="006B19EA" w:rsidRDefault="00390E6C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1945" w:type="dxa"/>
            <w:hideMark/>
          </w:tcPr>
          <w:p w14:paraId="64C5FFE9" w14:textId="77777777" w:rsidR="00070C83" w:rsidRDefault="00390E6C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206 irregular children </w:t>
            </w:r>
          </w:p>
          <w:p w14:paraId="216C24A9" w14:textId="77777777" w:rsidR="00070C83" w:rsidRDefault="00070C83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65253670" w14:textId="5D0F73EA" w:rsidR="00390E6C" w:rsidRPr="006B19EA" w:rsidRDefault="00070C83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374 </w:t>
            </w:r>
            <w:r w:rsidR="00AF0FFB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children regular out of 580</w:t>
            </w:r>
            <w:r w:rsidR="00AA15D4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 enrolled</w:t>
            </w:r>
            <w:r w:rsidR="00AF0FFB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 children </w:t>
            </w:r>
            <w:r w:rsidR="00390E6C"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(2025)</w:t>
            </w:r>
          </w:p>
        </w:tc>
        <w:tc>
          <w:tcPr>
            <w:tcW w:w="0" w:type="auto"/>
            <w:hideMark/>
          </w:tcPr>
          <w:p w14:paraId="5FA65CD9" w14:textId="4F4AD9BD" w:rsidR="00390E6C" w:rsidRPr="006B19EA" w:rsidRDefault="00390E6C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70% increase from baseline</w:t>
            </w:r>
          </w:p>
        </w:tc>
        <w:tc>
          <w:tcPr>
            <w:tcW w:w="0" w:type="auto"/>
            <w:hideMark/>
          </w:tcPr>
          <w:p w14:paraId="0C44DBD5" w14:textId="77777777" w:rsidR="00390E6C" w:rsidRPr="006B19EA" w:rsidRDefault="00390E6C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hideMark/>
          </w:tcPr>
          <w:p w14:paraId="30C4640F" w14:textId="77777777" w:rsidR="009531D1" w:rsidRDefault="00390E6C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165 made regular</w:t>
            </w:r>
          </w:p>
          <w:p w14:paraId="10EBE616" w14:textId="77777777" w:rsidR="009531D1" w:rsidRDefault="009531D1" w:rsidP="00717F5B">
            <w:pPr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</w:pPr>
          </w:p>
          <w:p w14:paraId="48B23C8A" w14:textId="518E1C03" w:rsidR="00390E6C" w:rsidRPr="009531D1" w:rsidRDefault="009531D1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9531D1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44% increase in regularity</w:t>
            </w:r>
            <w:r w:rsidR="00390E6C" w:rsidRPr="009531D1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 </w:t>
            </w:r>
          </w:p>
        </w:tc>
      </w:tr>
      <w:tr w:rsidR="00AA15D4" w:rsidRPr="006B19EA" w14:paraId="4BD8A18A" w14:textId="77777777" w:rsidTr="005F701C">
        <w:tc>
          <w:tcPr>
            <w:tcW w:w="2155" w:type="dxa"/>
            <w:hideMark/>
          </w:tcPr>
          <w:p w14:paraId="60E34F64" w14:textId="77777777" w:rsidR="00717F5B" w:rsidRPr="006B19EA" w:rsidRDefault="00717F5B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Reduction in school dropouts</w:t>
            </w:r>
          </w:p>
        </w:tc>
        <w:tc>
          <w:tcPr>
            <w:tcW w:w="1945" w:type="dxa"/>
            <w:hideMark/>
          </w:tcPr>
          <w:p w14:paraId="0B69A0B3" w14:textId="0B3B6F41" w:rsidR="00717F5B" w:rsidRPr="006B19EA" w:rsidRDefault="00717F5B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101 children identified as dropouts (baseline)</w:t>
            </w:r>
          </w:p>
        </w:tc>
        <w:tc>
          <w:tcPr>
            <w:tcW w:w="0" w:type="auto"/>
            <w:hideMark/>
          </w:tcPr>
          <w:p w14:paraId="6E469FAF" w14:textId="1939A101" w:rsidR="00717F5B" w:rsidRPr="006B19EA" w:rsidRDefault="00717F5B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80% reduction</w:t>
            </w:r>
            <w:r w:rsidR="0050033F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 from baseline</w:t>
            </w:r>
          </w:p>
        </w:tc>
        <w:tc>
          <w:tcPr>
            <w:tcW w:w="0" w:type="auto"/>
            <w:hideMark/>
          </w:tcPr>
          <w:p w14:paraId="4C136F43" w14:textId="40712EDA" w:rsidR="007345BA" w:rsidRDefault="00717F5B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31 re-enrolled </w:t>
            </w:r>
          </w:p>
          <w:p w14:paraId="37EBE5A3" w14:textId="77777777" w:rsidR="007345BA" w:rsidRDefault="007345BA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3809479F" w14:textId="77777777" w:rsidR="006114D1" w:rsidRDefault="006114D1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39968C1A" w14:textId="77777777" w:rsidR="006114D1" w:rsidRDefault="006114D1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59759507" w14:textId="77777777" w:rsidR="007001DD" w:rsidRDefault="007001DD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2668E04E" w14:textId="6C96FDC9" w:rsidR="00717F5B" w:rsidRPr="007345BA" w:rsidRDefault="00717F5B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7345B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31%</w:t>
            </w:r>
            <w:r w:rsidR="007345BA" w:rsidRPr="007345B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 reduction i</w:t>
            </w:r>
            <w:r w:rsidR="0097268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n </w:t>
            </w:r>
            <w:r w:rsidR="007345BA" w:rsidRPr="007345B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school drop</w:t>
            </w:r>
            <w:r w:rsidR="00664E65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 out</w:t>
            </w:r>
          </w:p>
        </w:tc>
        <w:tc>
          <w:tcPr>
            <w:tcW w:w="0" w:type="auto"/>
            <w:hideMark/>
          </w:tcPr>
          <w:p w14:paraId="16F08AEA" w14:textId="21751927" w:rsidR="00717F5B" w:rsidRDefault="00717F5B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49</w:t>
            </w:r>
            <w:r w:rsidR="007345B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 re-enrolled</w:t>
            </w:r>
            <w:r w:rsidR="00F20AC3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 (</w:t>
            </w:r>
            <w:r w:rsidR="006114D1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total of two years – 39+31 = 70</w:t>
            </w:r>
            <w:r w:rsidR="00F20AC3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)</w:t>
            </w:r>
          </w:p>
          <w:p w14:paraId="13CF4A40" w14:textId="77777777" w:rsidR="006114D1" w:rsidRDefault="006114D1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10331B24" w14:textId="4C5D604F" w:rsidR="006114D1" w:rsidRDefault="0097268A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70% reduction in school drop</w:t>
            </w:r>
            <w:r w:rsidR="00664E65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 out</w:t>
            </w:r>
          </w:p>
          <w:p w14:paraId="56962A8A" w14:textId="77777777" w:rsidR="008346BB" w:rsidRDefault="008346BB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1FCBE1B3" w14:textId="77777777" w:rsidR="008346BB" w:rsidRDefault="008346BB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319DFD81" w14:textId="77777777" w:rsidR="007272AB" w:rsidRDefault="007272AB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2266C82D" w14:textId="77777777" w:rsidR="00C40CD0" w:rsidRDefault="00C40CD0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2071E130" w14:textId="62549EA4" w:rsidR="00C40CD0" w:rsidRPr="006B19EA" w:rsidRDefault="00C40CD0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AA15D4" w:rsidRPr="00390E6C" w14:paraId="46B8F711" w14:textId="77777777" w:rsidTr="005F701C">
        <w:tc>
          <w:tcPr>
            <w:tcW w:w="2155" w:type="dxa"/>
            <w:hideMark/>
          </w:tcPr>
          <w:p w14:paraId="50BA0053" w14:textId="6231F1E5" w:rsidR="00717F5B" w:rsidRPr="00390E6C" w:rsidRDefault="00717F5B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390E6C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Children</w:t>
            </w:r>
            <w:r w:rsidR="00B84E74" w:rsidRPr="00390E6C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 xml:space="preserve"> have </w:t>
            </w:r>
            <w:r w:rsidRPr="00390E6C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appropriate learning levels</w:t>
            </w:r>
            <w:r w:rsidR="001045D5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 xml:space="preserve"> - SK</w:t>
            </w:r>
          </w:p>
        </w:tc>
        <w:tc>
          <w:tcPr>
            <w:tcW w:w="1945" w:type="dxa"/>
            <w:hideMark/>
          </w:tcPr>
          <w:p w14:paraId="0AAB5E27" w14:textId="64C6841F" w:rsidR="00717F5B" w:rsidRPr="00390E6C" w:rsidRDefault="00717F5B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47A428" w14:textId="77777777" w:rsidR="00717F5B" w:rsidRPr="00390E6C" w:rsidRDefault="00717F5B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390E6C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90%</w:t>
            </w:r>
          </w:p>
        </w:tc>
        <w:tc>
          <w:tcPr>
            <w:tcW w:w="0" w:type="auto"/>
            <w:hideMark/>
          </w:tcPr>
          <w:p w14:paraId="36716FE5" w14:textId="2E0C1EC9" w:rsidR="00717F5B" w:rsidRPr="006B6911" w:rsidRDefault="00717F5B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6911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94%</w:t>
            </w:r>
            <w:r w:rsidR="003A521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 (Dec’24)</w:t>
            </w:r>
          </w:p>
        </w:tc>
        <w:tc>
          <w:tcPr>
            <w:tcW w:w="0" w:type="auto"/>
            <w:hideMark/>
          </w:tcPr>
          <w:p w14:paraId="38DE6442" w14:textId="5D6C02EA" w:rsidR="00717F5B" w:rsidRPr="006B6911" w:rsidRDefault="00717F5B" w:rsidP="00717F5B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6911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95%</w:t>
            </w:r>
            <w:r w:rsidR="003A521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 (Dec’25)</w:t>
            </w:r>
          </w:p>
        </w:tc>
      </w:tr>
      <w:tr w:rsidR="00AA15D4" w:rsidRPr="006B19EA" w14:paraId="1C049E84" w14:textId="77777777" w:rsidTr="005F701C">
        <w:tc>
          <w:tcPr>
            <w:tcW w:w="2155" w:type="dxa"/>
            <w:hideMark/>
          </w:tcPr>
          <w:p w14:paraId="40EB1EC4" w14:textId="4A8092B9" w:rsidR="00562823" w:rsidRPr="00390E6C" w:rsidRDefault="00562823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390E6C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 xml:space="preserve">Children </w:t>
            </w:r>
            <w:r w:rsidR="00B84E74" w:rsidRPr="00390E6C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have ag</w:t>
            </w:r>
            <w:r w:rsidRPr="00390E6C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 xml:space="preserve">e-appropriate learning levels </w:t>
            </w:r>
            <w:r w:rsidR="001045D5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– Government School</w:t>
            </w:r>
          </w:p>
        </w:tc>
        <w:tc>
          <w:tcPr>
            <w:tcW w:w="1945" w:type="dxa"/>
            <w:hideMark/>
          </w:tcPr>
          <w:p w14:paraId="17082C02" w14:textId="5A7D6C7B" w:rsidR="00562823" w:rsidRPr="003A521A" w:rsidRDefault="00562823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3A521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54%</w:t>
            </w:r>
          </w:p>
        </w:tc>
        <w:tc>
          <w:tcPr>
            <w:tcW w:w="0" w:type="auto"/>
            <w:hideMark/>
          </w:tcPr>
          <w:p w14:paraId="2F8D044C" w14:textId="77777777" w:rsidR="00562823" w:rsidRPr="00390E6C" w:rsidRDefault="00562823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390E6C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90%</w:t>
            </w:r>
          </w:p>
        </w:tc>
        <w:tc>
          <w:tcPr>
            <w:tcW w:w="0" w:type="auto"/>
          </w:tcPr>
          <w:p w14:paraId="4FEA9A98" w14:textId="732890F2" w:rsidR="00562823" w:rsidRPr="00390E6C" w:rsidRDefault="00435956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54%</w:t>
            </w:r>
            <w:r w:rsidR="006E76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 (Jun’24)</w:t>
            </w:r>
          </w:p>
        </w:tc>
        <w:tc>
          <w:tcPr>
            <w:tcW w:w="0" w:type="auto"/>
            <w:hideMark/>
          </w:tcPr>
          <w:p w14:paraId="7639A1E4" w14:textId="0C6E98BA" w:rsidR="00562823" w:rsidRPr="003A521A" w:rsidRDefault="00562823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3A521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69%</w:t>
            </w:r>
            <w:r w:rsidR="00166FCB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 (Dec’25)</w:t>
            </w:r>
          </w:p>
        </w:tc>
      </w:tr>
      <w:tr w:rsidR="00AA15D4" w:rsidRPr="006B19EA" w14:paraId="54433DD1" w14:textId="77777777" w:rsidTr="005F701C">
        <w:tc>
          <w:tcPr>
            <w:tcW w:w="2155" w:type="dxa"/>
            <w:hideMark/>
          </w:tcPr>
          <w:p w14:paraId="7841FD00" w14:textId="77777777" w:rsidR="00562823" w:rsidRPr="006B19EA" w:rsidRDefault="00562823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Increased parental &amp; community engagement in education</w:t>
            </w:r>
          </w:p>
        </w:tc>
        <w:tc>
          <w:tcPr>
            <w:tcW w:w="1945" w:type="dxa"/>
            <w:hideMark/>
          </w:tcPr>
          <w:p w14:paraId="1693DB0B" w14:textId="42D7B875" w:rsidR="00562823" w:rsidRPr="006B19EA" w:rsidRDefault="00562823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No active SMCs; irregular parent participation</w:t>
            </w:r>
          </w:p>
        </w:tc>
        <w:tc>
          <w:tcPr>
            <w:tcW w:w="0" w:type="auto"/>
            <w:hideMark/>
          </w:tcPr>
          <w:p w14:paraId="4146FA28" w14:textId="77777777" w:rsidR="00562823" w:rsidRPr="006B19EA" w:rsidRDefault="00562823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Active participation of 5 SMCs &amp; parent meetings</w:t>
            </w:r>
          </w:p>
        </w:tc>
        <w:tc>
          <w:tcPr>
            <w:tcW w:w="0" w:type="auto"/>
            <w:hideMark/>
          </w:tcPr>
          <w:p w14:paraId="41330A1A" w14:textId="2F8D9232" w:rsidR="00946756" w:rsidRDefault="00562823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1/5 SMC active </w:t>
            </w:r>
          </w:p>
          <w:p w14:paraId="3F1C204D" w14:textId="77777777" w:rsidR="00946756" w:rsidRDefault="00946756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72F7A59A" w14:textId="5E174E1A" w:rsidR="00562823" w:rsidRDefault="00562823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946756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20%</w:t>
            </w:r>
            <w:r w:rsidR="00946756" w:rsidRPr="00946756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 active SMCs</w:t>
            </w:r>
          </w:p>
          <w:p w14:paraId="13EA4A85" w14:textId="77777777" w:rsidR="00946756" w:rsidRDefault="00946756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7362FF58" w14:textId="77777777" w:rsidR="00946756" w:rsidRDefault="00946756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24C81211" w14:textId="75164BB3" w:rsidR="00946756" w:rsidRPr="00946756" w:rsidRDefault="00946756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Contribution of Rs. 2,48,340 received at SK</w:t>
            </w:r>
          </w:p>
          <w:p w14:paraId="06983248" w14:textId="77777777" w:rsidR="00306343" w:rsidRDefault="00306343" w:rsidP="00562823">
            <w:pPr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</w:pPr>
          </w:p>
          <w:p w14:paraId="5AF79D1B" w14:textId="77777777" w:rsidR="00306343" w:rsidRPr="006B19EA" w:rsidRDefault="00306343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7DF61E" w14:textId="4C104B65" w:rsidR="00946756" w:rsidRDefault="00562823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5/5 SMCs active </w:t>
            </w:r>
          </w:p>
          <w:p w14:paraId="66CDB989" w14:textId="77777777" w:rsidR="00946756" w:rsidRDefault="00946756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08131315" w14:textId="68252C03" w:rsidR="00562823" w:rsidRDefault="00562823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946756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100%</w:t>
            </w:r>
            <w:r w:rsidR="00946756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 active SMCs</w:t>
            </w:r>
          </w:p>
          <w:p w14:paraId="1C26D8DE" w14:textId="77777777" w:rsidR="00946756" w:rsidRDefault="00946756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195A6DCE" w14:textId="77777777" w:rsidR="00946756" w:rsidRDefault="00946756" w:rsidP="00946756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Contribution of Rs. 3, 31,020 received at SKs</w:t>
            </w:r>
          </w:p>
          <w:p w14:paraId="3D33314E" w14:textId="77777777" w:rsidR="00946756" w:rsidRDefault="00946756" w:rsidP="00946756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68530712" w14:textId="6FF76363" w:rsidR="00946756" w:rsidRPr="00946756" w:rsidRDefault="00946756" w:rsidP="00946756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33% increase in contribution</w:t>
            </w:r>
          </w:p>
        </w:tc>
      </w:tr>
      <w:tr w:rsidR="00AA15D4" w:rsidRPr="006B19EA" w14:paraId="7F592FF3" w14:textId="77777777" w:rsidTr="005F701C">
        <w:tc>
          <w:tcPr>
            <w:tcW w:w="2155" w:type="dxa"/>
            <w:hideMark/>
          </w:tcPr>
          <w:p w14:paraId="32A75391" w14:textId="3B689515" w:rsidR="00562823" w:rsidRPr="006B19EA" w:rsidRDefault="00562823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Primary-grade children attending SKs/RLCs becom</w:t>
            </w:r>
            <w:r w:rsidR="00166A52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e</w:t>
            </w:r>
            <w:r w:rsidRPr="006B19EA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 xml:space="preserve"> independent learners</w:t>
            </w:r>
            <w:r w:rsidR="002316CF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 xml:space="preserve"> and they have</w:t>
            </w:r>
            <w:r w:rsidR="00E6499F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 xml:space="preserve"> </w:t>
            </w:r>
            <w:r w:rsidR="00E6499F" w:rsidRPr="00E6499F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improve</w:t>
            </w:r>
            <w:r w:rsidR="006C69CF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d</w:t>
            </w:r>
            <w:r w:rsidR="00E6499F" w:rsidRPr="00E6499F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 xml:space="preserve"> age-appropriate learning levels</w:t>
            </w:r>
          </w:p>
        </w:tc>
        <w:tc>
          <w:tcPr>
            <w:tcW w:w="1945" w:type="dxa"/>
            <w:hideMark/>
          </w:tcPr>
          <w:p w14:paraId="583DB6F1" w14:textId="77777777" w:rsidR="00562823" w:rsidRPr="006B19EA" w:rsidRDefault="00562823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Limited learner independence</w:t>
            </w:r>
          </w:p>
        </w:tc>
        <w:tc>
          <w:tcPr>
            <w:tcW w:w="0" w:type="auto"/>
            <w:hideMark/>
          </w:tcPr>
          <w:p w14:paraId="52A03083" w14:textId="77777777" w:rsidR="00562823" w:rsidRPr="006B19EA" w:rsidRDefault="00562823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75%</w:t>
            </w:r>
          </w:p>
        </w:tc>
        <w:tc>
          <w:tcPr>
            <w:tcW w:w="0" w:type="auto"/>
            <w:hideMark/>
          </w:tcPr>
          <w:p w14:paraId="345597E1" w14:textId="77777777" w:rsidR="00562823" w:rsidRDefault="00562823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SK: </w:t>
            </w:r>
            <w:r w:rsidR="00DD1455" w:rsidRPr="00DD1455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9</w:t>
            </w:r>
            <w:r w:rsidRPr="00DD1455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4%; RLC: 100%</w:t>
            </w:r>
          </w:p>
          <w:p w14:paraId="547EC43B" w14:textId="77777777" w:rsidR="009E5011" w:rsidRDefault="009E5011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6672002F" w14:textId="4CFA80D8" w:rsidR="009E5011" w:rsidRPr="006B19EA" w:rsidRDefault="009E5011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CFE3E1" w14:textId="77777777" w:rsidR="00562823" w:rsidRDefault="00562823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SK: </w:t>
            </w:r>
            <w:r w:rsidR="00DD1455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95</w:t>
            </w:r>
            <w:r w:rsidRPr="006B19EA">
              <w:rPr>
                <w:rFonts w:eastAsia="Times New Roman" w:cstheme="minorHAnsi"/>
                <w:b/>
                <w:bCs/>
                <w:kern w:val="0"/>
                <w:sz w:val="20"/>
                <w:lang w:eastAsia="en-IN"/>
                <w14:ligatures w14:val="none"/>
              </w:rPr>
              <w:t>%</w:t>
            </w:r>
            <w:r w:rsidRPr="006B19EA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; RLC: </w:t>
            </w:r>
            <w:r w:rsidRPr="00DD1455"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>100%</w:t>
            </w:r>
          </w:p>
          <w:p w14:paraId="3339A2EE" w14:textId="77777777" w:rsidR="001A1C7F" w:rsidRDefault="001A1C7F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</w:p>
          <w:p w14:paraId="3E7DE8CF" w14:textId="4CB7C288" w:rsidR="001A1C7F" w:rsidRPr="006B19EA" w:rsidRDefault="001A1C7F" w:rsidP="00562823">
            <w:pP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lang w:eastAsia="en-IN"/>
                <w14:ligatures w14:val="none"/>
              </w:rPr>
              <w:t xml:space="preserve"> </w:t>
            </w:r>
          </w:p>
        </w:tc>
      </w:tr>
    </w:tbl>
    <w:p w14:paraId="647E0B90" w14:textId="77777777" w:rsidR="00CC52A9" w:rsidRPr="006B19EA" w:rsidRDefault="00CC52A9" w:rsidP="000E6E85">
      <w:pPr>
        <w:spacing w:after="0"/>
        <w:ind w:left="720"/>
        <w:rPr>
          <w:rFonts w:cstheme="minorHAnsi"/>
          <w:sz w:val="20"/>
        </w:rPr>
      </w:pPr>
    </w:p>
    <w:p w14:paraId="5581C22D" w14:textId="77777777" w:rsidR="00D47AA0" w:rsidRPr="006B19EA" w:rsidRDefault="00D47AA0" w:rsidP="00B24ADB">
      <w:pPr>
        <w:spacing w:after="0"/>
        <w:rPr>
          <w:rFonts w:cstheme="minorHAnsi"/>
          <w:b/>
          <w:bCs/>
          <w:sz w:val="20"/>
          <w:szCs w:val="18"/>
        </w:rPr>
      </w:pPr>
    </w:p>
    <w:p w14:paraId="5F66A245" w14:textId="0C8C7FBF" w:rsidR="00A9049F" w:rsidRPr="00D10581" w:rsidRDefault="00D47AA0" w:rsidP="005A5766">
      <w:pPr>
        <w:spacing w:after="0"/>
        <w:rPr>
          <w:rFonts w:cstheme="minorHAnsi"/>
          <w:b/>
          <w:bCs/>
          <w:szCs w:val="22"/>
        </w:rPr>
      </w:pPr>
      <w:r w:rsidRPr="00D10581">
        <w:rPr>
          <w:rFonts w:cstheme="minorHAnsi"/>
          <w:b/>
          <w:bCs/>
          <w:szCs w:val="22"/>
        </w:rPr>
        <w:t>12. Initiatives and outcomes from last year (2025)</w:t>
      </w:r>
    </w:p>
    <w:p w14:paraId="2E4C0853" w14:textId="77777777" w:rsidR="00B50B1F" w:rsidRDefault="00B50B1F" w:rsidP="00682C5D">
      <w:pPr>
        <w:spacing w:after="0"/>
        <w:jc w:val="both"/>
        <w:rPr>
          <w:rFonts w:cstheme="minorHAnsi"/>
          <w:b/>
          <w:bCs/>
          <w:color w:val="002060"/>
          <w:sz w:val="20"/>
          <w:szCs w:val="18"/>
        </w:rPr>
      </w:pPr>
    </w:p>
    <w:p w14:paraId="45F00121" w14:textId="29355A47" w:rsidR="00DA0DAE" w:rsidRPr="00D10581" w:rsidRDefault="0097668E" w:rsidP="00682C5D">
      <w:pPr>
        <w:spacing w:after="0"/>
        <w:jc w:val="both"/>
        <w:rPr>
          <w:rFonts w:cstheme="minorHAnsi"/>
          <w:b/>
          <w:bCs/>
          <w:szCs w:val="22"/>
        </w:rPr>
      </w:pPr>
      <w:r w:rsidRPr="00D10581">
        <w:rPr>
          <w:rFonts w:cstheme="minorHAnsi"/>
          <w:b/>
          <w:bCs/>
          <w:szCs w:val="22"/>
        </w:rPr>
        <w:t xml:space="preserve">Key highlights </w:t>
      </w:r>
      <w:r w:rsidR="00B50B1F" w:rsidRPr="00D10581">
        <w:rPr>
          <w:rFonts w:cstheme="minorHAnsi"/>
          <w:b/>
          <w:bCs/>
          <w:szCs w:val="22"/>
        </w:rPr>
        <w:t xml:space="preserve">of </w:t>
      </w:r>
      <w:r w:rsidRPr="00D10581">
        <w:rPr>
          <w:rFonts w:cstheme="minorHAnsi"/>
          <w:b/>
          <w:bCs/>
          <w:szCs w:val="22"/>
        </w:rPr>
        <w:t xml:space="preserve">2025 </w:t>
      </w:r>
    </w:p>
    <w:p w14:paraId="4CF56EF6" w14:textId="77777777" w:rsidR="0097668E" w:rsidRPr="006B19EA" w:rsidRDefault="0097668E" w:rsidP="0097668E">
      <w:pPr>
        <w:numPr>
          <w:ilvl w:val="0"/>
          <w:numId w:val="23"/>
        </w:numPr>
        <w:spacing w:after="32" w:line="270" w:lineRule="auto"/>
        <w:ind w:right="1009" w:hanging="360"/>
        <w:jc w:val="both"/>
        <w:rPr>
          <w:rFonts w:cstheme="minorHAnsi"/>
        </w:rPr>
      </w:pPr>
      <w:r w:rsidRPr="006B19EA">
        <w:rPr>
          <w:rFonts w:cstheme="minorHAnsi"/>
        </w:rPr>
        <w:t xml:space="preserve">1,071 children (41% girls) from 11 villages were supported through the program.  </w:t>
      </w:r>
    </w:p>
    <w:p w14:paraId="7EAEAE40" w14:textId="77777777" w:rsidR="0097668E" w:rsidRPr="006B19EA" w:rsidRDefault="0097668E" w:rsidP="0097668E">
      <w:pPr>
        <w:numPr>
          <w:ilvl w:val="0"/>
          <w:numId w:val="23"/>
        </w:numPr>
        <w:spacing w:after="57" w:line="270" w:lineRule="auto"/>
        <w:ind w:right="1009" w:hanging="360"/>
        <w:jc w:val="both"/>
        <w:rPr>
          <w:rFonts w:cstheme="minorHAnsi"/>
        </w:rPr>
      </w:pPr>
      <w:r w:rsidRPr="006B19EA">
        <w:rPr>
          <w:rFonts w:cstheme="minorHAnsi"/>
        </w:rPr>
        <w:t xml:space="preserve">511 (192 girls) out-of-school children received quality education through 11 Siksha Kendras (SKs) and Residential Learning Camps (RLC). </w:t>
      </w:r>
    </w:p>
    <w:p w14:paraId="0E5FDA1E" w14:textId="77777777" w:rsidR="0097668E" w:rsidRPr="006B19EA" w:rsidRDefault="0097668E" w:rsidP="0097668E">
      <w:pPr>
        <w:numPr>
          <w:ilvl w:val="0"/>
          <w:numId w:val="23"/>
        </w:numPr>
        <w:spacing w:after="42" w:line="270" w:lineRule="auto"/>
        <w:ind w:right="1009" w:hanging="360"/>
        <w:jc w:val="both"/>
        <w:rPr>
          <w:rFonts w:cstheme="minorHAnsi"/>
        </w:rPr>
      </w:pPr>
      <w:r w:rsidRPr="006B19EA">
        <w:rPr>
          <w:rFonts w:cstheme="minorHAnsi"/>
        </w:rPr>
        <w:t xml:space="preserve">Work continued in 5 government schools, which benefited 580 children (255 girls, 325 boys) of primary grades. </w:t>
      </w:r>
    </w:p>
    <w:p w14:paraId="0E3F76F6" w14:textId="77777777" w:rsidR="0097668E" w:rsidRPr="006B19EA" w:rsidRDefault="0097668E" w:rsidP="0097668E">
      <w:pPr>
        <w:numPr>
          <w:ilvl w:val="0"/>
          <w:numId w:val="23"/>
        </w:numPr>
        <w:spacing w:after="54" w:line="270" w:lineRule="auto"/>
        <w:ind w:right="1009" w:hanging="360"/>
        <w:jc w:val="both"/>
        <w:rPr>
          <w:rFonts w:cstheme="minorHAnsi"/>
        </w:rPr>
      </w:pPr>
      <w:r w:rsidRPr="006B19EA">
        <w:rPr>
          <w:rFonts w:cstheme="minorHAnsi"/>
        </w:rPr>
        <w:t>246 (40 % girls) out of school children (167 SK children and 39 RLC children) were mainstreamed in 1st to 6th grades of government and private schools for continuing education, in July’25. Additionally, 5 girls, who are alumni of Siksha Kendras received scholarship support to pursue Science and Agriculture in 11</w:t>
      </w:r>
      <w:r w:rsidRPr="006B19EA">
        <w:rPr>
          <w:rFonts w:cstheme="minorHAnsi"/>
          <w:vertAlign w:val="superscript"/>
        </w:rPr>
        <w:t>th</w:t>
      </w:r>
      <w:r w:rsidRPr="006B19EA">
        <w:rPr>
          <w:rFonts w:cstheme="minorHAnsi"/>
        </w:rPr>
        <w:t>and 12 grade at Vidya Bhawan, a residential school in Udaipur.</w:t>
      </w:r>
    </w:p>
    <w:p w14:paraId="33C3687A" w14:textId="4AE4C853" w:rsidR="0097668E" w:rsidRPr="006B19EA" w:rsidRDefault="0097668E" w:rsidP="0097668E">
      <w:pPr>
        <w:numPr>
          <w:ilvl w:val="0"/>
          <w:numId w:val="23"/>
        </w:numPr>
        <w:spacing w:after="54" w:line="270" w:lineRule="auto"/>
        <w:ind w:right="1009" w:hanging="360"/>
        <w:jc w:val="both"/>
        <w:rPr>
          <w:rFonts w:cstheme="minorHAnsi"/>
        </w:rPr>
      </w:pPr>
      <w:r w:rsidRPr="006B19EA">
        <w:rPr>
          <w:rFonts w:cstheme="minorHAnsi"/>
        </w:rPr>
        <w:t>Out of 70 identified school dropout children</w:t>
      </w:r>
      <w:r w:rsidR="005B5AF5">
        <w:rPr>
          <w:rFonts w:cstheme="minorHAnsi"/>
        </w:rPr>
        <w:t xml:space="preserve"> (</w:t>
      </w:r>
      <w:r w:rsidRPr="006B19EA">
        <w:rPr>
          <w:rFonts w:cstheme="minorHAnsi"/>
        </w:rPr>
        <w:t>25 girls, 49 children</w:t>
      </w:r>
      <w:r w:rsidR="005B5AF5">
        <w:rPr>
          <w:rFonts w:cstheme="minorHAnsi"/>
        </w:rPr>
        <w:t xml:space="preserve">), </w:t>
      </w:r>
      <w:r w:rsidRPr="006B19EA">
        <w:rPr>
          <w:rFonts w:cstheme="minorHAnsi"/>
        </w:rPr>
        <w:t>17 girls were successfully re-enrolled in government schools. In addition, among 206 identified irregular children in Classes 1 to 5, of which 95 were girls, regular attendance was ensured for 165 children, including 74 girls. Similarly, in Classes 6 to 8, out of 48 irregular children (18 girls), 34 children, including 14 girls, were supported to become regular in school.</w:t>
      </w:r>
    </w:p>
    <w:p w14:paraId="31111BB4" w14:textId="56333376" w:rsidR="00446475" w:rsidRPr="006B19EA" w:rsidRDefault="0097668E" w:rsidP="0097668E">
      <w:pPr>
        <w:numPr>
          <w:ilvl w:val="0"/>
          <w:numId w:val="23"/>
        </w:numPr>
        <w:spacing w:after="207" w:line="270" w:lineRule="auto"/>
        <w:ind w:right="1009" w:hanging="360"/>
        <w:jc w:val="both"/>
        <w:rPr>
          <w:rFonts w:cstheme="minorHAnsi"/>
        </w:rPr>
      </w:pPr>
      <w:r w:rsidRPr="006B19EA">
        <w:rPr>
          <w:rFonts w:cstheme="minorHAnsi"/>
        </w:rPr>
        <w:t xml:space="preserve">The parents of children studying at SKs contributed Rs. 1,62,500 in the form of fees. The total community contribution for Shiksha Kendras (SKs) amounted to ₹70,110 towards rent, repair, and food items.  </w:t>
      </w:r>
    </w:p>
    <w:p w14:paraId="1D9AB121" w14:textId="77777777" w:rsidR="00446475" w:rsidRPr="006B19EA" w:rsidRDefault="00446475" w:rsidP="00E43354">
      <w:pPr>
        <w:spacing w:after="0"/>
        <w:jc w:val="both"/>
        <w:rPr>
          <w:rFonts w:cstheme="minorHAnsi"/>
          <w:color w:val="000000" w:themeColor="text1"/>
          <w:sz w:val="20"/>
          <w:szCs w:val="18"/>
        </w:rPr>
      </w:pPr>
    </w:p>
    <w:p w14:paraId="679BC77B" w14:textId="77777777" w:rsidR="00682C5D" w:rsidRPr="006B19EA" w:rsidRDefault="00682C5D">
      <w:pPr>
        <w:spacing w:after="0"/>
        <w:jc w:val="both"/>
        <w:rPr>
          <w:rFonts w:cstheme="minorHAnsi"/>
          <w:color w:val="000000" w:themeColor="text1"/>
          <w:sz w:val="20"/>
          <w:szCs w:val="18"/>
        </w:rPr>
      </w:pPr>
    </w:p>
    <w:sectPr w:rsidR="00682C5D" w:rsidRPr="006B1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F5E"/>
    <w:multiLevelType w:val="multilevel"/>
    <w:tmpl w:val="0AC4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42B71"/>
    <w:multiLevelType w:val="multilevel"/>
    <w:tmpl w:val="99EE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82B38"/>
    <w:multiLevelType w:val="multilevel"/>
    <w:tmpl w:val="7034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27F6C"/>
    <w:multiLevelType w:val="multilevel"/>
    <w:tmpl w:val="623A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F1A5B"/>
    <w:multiLevelType w:val="multilevel"/>
    <w:tmpl w:val="742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D6357"/>
    <w:multiLevelType w:val="multilevel"/>
    <w:tmpl w:val="80B2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D5762"/>
    <w:multiLevelType w:val="multilevel"/>
    <w:tmpl w:val="4230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84C3D"/>
    <w:multiLevelType w:val="multilevel"/>
    <w:tmpl w:val="E658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27814"/>
    <w:multiLevelType w:val="multilevel"/>
    <w:tmpl w:val="C2DA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938AE"/>
    <w:multiLevelType w:val="multilevel"/>
    <w:tmpl w:val="605E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F0094"/>
    <w:multiLevelType w:val="multilevel"/>
    <w:tmpl w:val="AA1A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ED3773"/>
    <w:multiLevelType w:val="multilevel"/>
    <w:tmpl w:val="C81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6876C9"/>
    <w:multiLevelType w:val="hybridMultilevel"/>
    <w:tmpl w:val="14DA4212"/>
    <w:lvl w:ilvl="0" w:tplc="4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31BF2"/>
    <w:multiLevelType w:val="multilevel"/>
    <w:tmpl w:val="736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44EF5"/>
    <w:multiLevelType w:val="multilevel"/>
    <w:tmpl w:val="914C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D0549C"/>
    <w:multiLevelType w:val="multilevel"/>
    <w:tmpl w:val="7914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932E48"/>
    <w:multiLevelType w:val="multilevel"/>
    <w:tmpl w:val="8316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2B4766"/>
    <w:multiLevelType w:val="multilevel"/>
    <w:tmpl w:val="8A8C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81588D"/>
    <w:multiLevelType w:val="multilevel"/>
    <w:tmpl w:val="D628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81585"/>
    <w:multiLevelType w:val="multilevel"/>
    <w:tmpl w:val="7D00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215D7B"/>
    <w:multiLevelType w:val="multilevel"/>
    <w:tmpl w:val="F5F8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C96924"/>
    <w:multiLevelType w:val="multilevel"/>
    <w:tmpl w:val="D53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D05A78"/>
    <w:multiLevelType w:val="multilevel"/>
    <w:tmpl w:val="EB28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7581C"/>
    <w:multiLevelType w:val="multilevel"/>
    <w:tmpl w:val="D304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D64F0A"/>
    <w:multiLevelType w:val="multilevel"/>
    <w:tmpl w:val="177663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9C472A"/>
    <w:multiLevelType w:val="multilevel"/>
    <w:tmpl w:val="A3D2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CA3218"/>
    <w:multiLevelType w:val="hybridMultilevel"/>
    <w:tmpl w:val="1124E68C"/>
    <w:lvl w:ilvl="0" w:tplc="1AF2FD42">
      <w:start w:val="1"/>
      <w:numFmt w:val="bullet"/>
      <w:lvlText w:val="•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4960C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2413C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04DC6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0758C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07964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69FBC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C7946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4E126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0602483">
    <w:abstractNumId w:val="14"/>
  </w:num>
  <w:num w:numId="2" w16cid:durableId="1981810070">
    <w:abstractNumId w:val="17"/>
  </w:num>
  <w:num w:numId="3" w16cid:durableId="234046177">
    <w:abstractNumId w:val="20"/>
  </w:num>
  <w:num w:numId="4" w16cid:durableId="211306300">
    <w:abstractNumId w:val="23"/>
  </w:num>
  <w:num w:numId="5" w16cid:durableId="335228703">
    <w:abstractNumId w:val="3"/>
  </w:num>
  <w:num w:numId="6" w16cid:durableId="1433208109">
    <w:abstractNumId w:val="0"/>
  </w:num>
  <w:num w:numId="7" w16cid:durableId="1112435412">
    <w:abstractNumId w:val="15"/>
  </w:num>
  <w:num w:numId="8" w16cid:durableId="105084646">
    <w:abstractNumId w:val="5"/>
  </w:num>
  <w:num w:numId="9" w16cid:durableId="830104133">
    <w:abstractNumId w:val="6"/>
  </w:num>
  <w:num w:numId="10" w16cid:durableId="205605409">
    <w:abstractNumId w:val="11"/>
  </w:num>
  <w:num w:numId="11" w16cid:durableId="444619236">
    <w:abstractNumId w:val="2"/>
  </w:num>
  <w:num w:numId="12" w16cid:durableId="1663241926">
    <w:abstractNumId w:val="9"/>
  </w:num>
  <w:num w:numId="13" w16cid:durableId="1818954131">
    <w:abstractNumId w:val="22"/>
  </w:num>
  <w:num w:numId="14" w16cid:durableId="1547180564">
    <w:abstractNumId w:val="21"/>
  </w:num>
  <w:num w:numId="15" w16cid:durableId="754280529">
    <w:abstractNumId w:val="8"/>
  </w:num>
  <w:num w:numId="16" w16cid:durableId="1183783759">
    <w:abstractNumId w:val="10"/>
  </w:num>
  <w:num w:numId="17" w16cid:durableId="2095011886">
    <w:abstractNumId w:val="18"/>
  </w:num>
  <w:num w:numId="18" w16cid:durableId="2083136550">
    <w:abstractNumId w:val="4"/>
  </w:num>
  <w:num w:numId="19" w16cid:durableId="1520319160">
    <w:abstractNumId w:val="7"/>
  </w:num>
  <w:num w:numId="20" w16cid:durableId="1305544278">
    <w:abstractNumId w:val="19"/>
  </w:num>
  <w:num w:numId="21" w16cid:durableId="1982923451">
    <w:abstractNumId w:val="13"/>
  </w:num>
  <w:num w:numId="22" w16cid:durableId="1544905345">
    <w:abstractNumId w:val="25"/>
  </w:num>
  <w:num w:numId="23" w16cid:durableId="1457990251">
    <w:abstractNumId w:val="26"/>
  </w:num>
  <w:num w:numId="24" w16cid:durableId="554661492">
    <w:abstractNumId w:val="16"/>
  </w:num>
  <w:num w:numId="25" w16cid:durableId="692271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5027699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26532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3E"/>
    <w:rsid w:val="00001A41"/>
    <w:rsid w:val="00010304"/>
    <w:rsid w:val="00011A86"/>
    <w:rsid w:val="00024C96"/>
    <w:rsid w:val="0003238A"/>
    <w:rsid w:val="00051C8F"/>
    <w:rsid w:val="00052F61"/>
    <w:rsid w:val="00055D97"/>
    <w:rsid w:val="00061E0B"/>
    <w:rsid w:val="00067D87"/>
    <w:rsid w:val="00070C83"/>
    <w:rsid w:val="0007202A"/>
    <w:rsid w:val="00075A91"/>
    <w:rsid w:val="00083F5C"/>
    <w:rsid w:val="000A1A67"/>
    <w:rsid w:val="000A75E5"/>
    <w:rsid w:val="000B59AE"/>
    <w:rsid w:val="000C3A22"/>
    <w:rsid w:val="000E6E85"/>
    <w:rsid w:val="001045D5"/>
    <w:rsid w:val="00107BD0"/>
    <w:rsid w:val="001127B0"/>
    <w:rsid w:val="0012237B"/>
    <w:rsid w:val="00122BFB"/>
    <w:rsid w:val="0012317B"/>
    <w:rsid w:val="00125C80"/>
    <w:rsid w:val="00133A0F"/>
    <w:rsid w:val="00133AC7"/>
    <w:rsid w:val="00140E79"/>
    <w:rsid w:val="00153891"/>
    <w:rsid w:val="00162FC7"/>
    <w:rsid w:val="00163DF8"/>
    <w:rsid w:val="00166A52"/>
    <w:rsid w:val="00166FCB"/>
    <w:rsid w:val="00167B19"/>
    <w:rsid w:val="00176794"/>
    <w:rsid w:val="00181D1B"/>
    <w:rsid w:val="00185327"/>
    <w:rsid w:val="00193CB3"/>
    <w:rsid w:val="00194E31"/>
    <w:rsid w:val="001A1C7F"/>
    <w:rsid w:val="001A514D"/>
    <w:rsid w:val="001A6AD9"/>
    <w:rsid w:val="001B1FBD"/>
    <w:rsid w:val="001B230E"/>
    <w:rsid w:val="001B6DCF"/>
    <w:rsid w:val="001C11A1"/>
    <w:rsid w:val="001C782F"/>
    <w:rsid w:val="001D6BBD"/>
    <w:rsid w:val="001F1A93"/>
    <w:rsid w:val="001F200C"/>
    <w:rsid w:val="001F3248"/>
    <w:rsid w:val="00201158"/>
    <w:rsid w:val="00205B0F"/>
    <w:rsid w:val="00213D34"/>
    <w:rsid w:val="00217878"/>
    <w:rsid w:val="002273F4"/>
    <w:rsid w:val="002316CF"/>
    <w:rsid w:val="00236C61"/>
    <w:rsid w:val="00237DE0"/>
    <w:rsid w:val="00246FAC"/>
    <w:rsid w:val="00265C27"/>
    <w:rsid w:val="00266E4B"/>
    <w:rsid w:val="002738F9"/>
    <w:rsid w:val="002749F8"/>
    <w:rsid w:val="00281451"/>
    <w:rsid w:val="00284BBF"/>
    <w:rsid w:val="00286DCB"/>
    <w:rsid w:val="00293592"/>
    <w:rsid w:val="00295A2A"/>
    <w:rsid w:val="002B46D0"/>
    <w:rsid w:val="002C0095"/>
    <w:rsid w:val="002C1008"/>
    <w:rsid w:val="002E0C47"/>
    <w:rsid w:val="002F0ADA"/>
    <w:rsid w:val="002F12D4"/>
    <w:rsid w:val="002F3200"/>
    <w:rsid w:val="0030145D"/>
    <w:rsid w:val="003014A8"/>
    <w:rsid w:val="00302F76"/>
    <w:rsid w:val="00303D2C"/>
    <w:rsid w:val="003059B5"/>
    <w:rsid w:val="00306343"/>
    <w:rsid w:val="003071EA"/>
    <w:rsid w:val="00311104"/>
    <w:rsid w:val="00320EB6"/>
    <w:rsid w:val="00321277"/>
    <w:rsid w:val="00323676"/>
    <w:rsid w:val="00325305"/>
    <w:rsid w:val="00325625"/>
    <w:rsid w:val="0033433B"/>
    <w:rsid w:val="0034217E"/>
    <w:rsid w:val="00342CAA"/>
    <w:rsid w:val="00357986"/>
    <w:rsid w:val="00365067"/>
    <w:rsid w:val="003844DE"/>
    <w:rsid w:val="00386242"/>
    <w:rsid w:val="00390E6C"/>
    <w:rsid w:val="00392532"/>
    <w:rsid w:val="003A2053"/>
    <w:rsid w:val="003A23C0"/>
    <w:rsid w:val="003A521A"/>
    <w:rsid w:val="003A67B5"/>
    <w:rsid w:val="003B2696"/>
    <w:rsid w:val="003B3570"/>
    <w:rsid w:val="003C5616"/>
    <w:rsid w:val="003D6ED1"/>
    <w:rsid w:val="003E76F4"/>
    <w:rsid w:val="004039E6"/>
    <w:rsid w:val="00404A94"/>
    <w:rsid w:val="00417945"/>
    <w:rsid w:val="00424494"/>
    <w:rsid w:val="004313E0"/>
    <w:rsid w:val="00431D1C"/>
    <w:rsid w:val="0043371E"/>
    <w:rsid w:val="00435956"/>
    <w:rsid w:val="0044177B"/>
    <w:rsid w:val="004424FD"/>
    <w:rsid w:val="00446475"/>
    <w:rsid w:val="004515F5"/>
    <w:rsid w:val="0047640F"/>
    <w:rsid w:val="00481F96"/>
    <w:rsid w:val="004861C3"/>
    <w:rsid w:val="00494A6C"/>
    <w:rsid w:val="004A023F"/>
    <w:rsid w:val="004A6BFA"/>
    <w:rsid w:val="004B1750"/>
    <w:rsid w:val="004B43A0"/>
    <w:rsid w:val="004B4E33"/>
    <w:rsid w:val="004B6BC9"/>
    <w:rsid w:val="004D2F28"/>
    <w:rsid w:val="004D3803"/>
    <w:rsid w:val="004D4AE6"/>
    <w:rsid w:val="004E05D1"/>
    <w:rsid w:val="004F2DF9"/>
    <w:rsid w:val="004F3528"/>
    <w:rsid w:val="0050033F"/>
    <w:rsid w:val="0051057C"/>
    <w:rsid w:val="005140F5"/>
    <w:rsid w:val="00516B08"/>
    <w:rsid w:val="0053495F"/>
    <w:rsid w:val="005358B6"/>
    <w:rsid w:val="005473A7"/>
    <w:rsid w:val="0055028B"/>
    <w:rsid w:val="00557AE5"/>
    <w:rsid w:val="00562823"/>
    <w:rsid w:val="0056520F"/>
    <w:rsid w:val="00566C7F"/>
    <w:rsid w:val="00572A96"/>
    <w:rsid w:val="005743C1"/>
    <w:rsid w:val="0057532D"/>
    <w:rsid w:val="00580D39"/>
    <w:rsid w:val="0059215E"/>
    <w:rsid w:val="00593532"/>
    <w:rsid w:val="00594449"/>
    <w:rsid w:val="005A5766"/>
    <w:rsid w:val="005B16DA"/>
    <w:rsid w:val="005B1D4C"/>
    <w:rsid w:val="005B241D"/>
    <w:rsid w:val="005B2460"/>
    <w:rsid w:val="005B5AF5"/>
    <w:rsid w:val="005B6124"/>
    <w:rsid w:val="005C03D7"/>
    <w:rsid w:val="005C662E"/>
    <w:rsid w:val="005D3719"/>
    <w:rsid w:val="005D5CE1"/>
    <w:rsid w:val="005D72C6"/>
    <w:rsid w:val="005E3C3D"/>
    <w:rsid w:val="005E4E10"/>
    <w:rsid w:val="005E6638"/>
    <w:rsid w:val="005E6EFA"/>
    <w:rsid w:val="005F4804"/>
    <w:rsid w:val="005F701C"/>
    <w:rsid w:val="0060044E"/>
    <w:rsid w:val="00605F42"/>
    <w:rsid w:val="00607876"/>
    <w:rsid w:val="006114D1"/>
    <w:rsid w:val="00614291"/>
    <w:rsid w:val="00626D4C"/>
    <w:rsid w:val="00643530"/>
    <w:rsid w:val="006448CB"/>
    <w:rsid w:val="00652069"/>
    <w:rsid w:val="00653F15"/>
    <w:rsid w:val="0065689F"/>
    <w:rsid w:val="00656AC7"/>
    <w:rsid w:val="00664E65"/>
    <w:rsid w:val="00665D47"/>
    <w:rsid w:val="00666CC6"/>
    <w:rsid w:val="006715BF"/>
    <w:rsid w:val="006752AE"/>
    <w:rsid w:val="0067587B"/>
    <w:rsid w:val="00681FAE"/>
    <w:rsid w:val="00682C5D"/>
    <w:rsid w:val="0068757A"/>
    <w:rsid w:val="00693509"/>
    <w:rsid w:val="006A018A"/>
    <w:rsid w:val="006B19EA"/>
    <w:rsid w:val="006B20FF"/>
    <w:rsid w:val="006B6911"/>
    <w:rsid w:val="006B7AB0"/>
    <w:rsid w:val="006C5D90"/>
    <w:rsid w:val="006C69CF"/>
    <w:rsid w:val="006C6D04"/>
    <w:rsid w:val="006D25C8"/>
    <w:rsid w:val="006D2CAC"/>
    <w:rsid w:val="006E0326"/>
    <w:rsid w:val="006E51E7"/>
    <w:rsid w:val="006E76EA"/>
    <w:rsid w:val="006F4423"/>
    <w:rsid w:val="006F4838"/>
    <w:rsid w:val="006F6832"/>
    <w:rsid w:val="007001DD"/>
    <w:rsid w:val="00702EFD"/>
    <w:rsid w:val="0071293E"/>
    <w:rsid w:val="00717F5B"/>
    <w:rsid w:val="007252FC"/>
    <w:rsid w:val="0072604D"/>
    <w:rsid w:val="007272AB"/>
    <w:rsid w:val="00727A94"/>
    <w:rsid w:val="007345BA"/>
    <w:rsid w:val="0073705B"/>
    <w:rsid w:val="00741712"/>
    <w:rsid w:val="00742A34"/>
    <w:rsid w:val="00750D9C"/>
    <w:rsid w:val="007558A8"/>
    <w:rsid w:val="00756E2C"/>
    <w:rsid w:val="00762738"/>
    <w:rsid w:val="00763174"/>
    <w:rsid w:val="00765FAA"/>
    <w:rsid w:val="00770BA6"/>
    <w:rsid w:val="00776F29"/>
    <w:rsid w:val="0078452A"/>
    <w:rsid w:val="00784D1C"/>
    <w:rsid w:val="007853B2"/>
    <w:rsid w:val="007952D6"/>
    <w:rsid w:val="007A074D"/>
    <w:rsid w:val="007C1848"/>
    <w:rsid w:val="007C3D33"/>
    <w:rsid w:val="007C4B50"/>
    <w:rsid w:val="007D00FB"/>
    <w:rsid w:val="007F2F22"/>
    <w:rsid w:val="007F3B25"/>
    <w:rsid w:val="007F45D7"/>
    <w:rsid w:val="007F48B9"/>
    <w:rsid w:val="008015C7"/>
    <w:rsid w:val="00801F54"/>
    <w:rsid w:val="008078F5"/>
    <w:rsid w:val="008154DD"/>
    <w:rsid w:val="0082386D"/>
    <w:rsid w:val="008330E8"/>
    <w:rsid w:val="008340CD"/>
    <w:rsid w:val="008346BB"/>
    <w:rsid w:val="008355D7"/>
    <w:rsid w:val="00846A26"/>
    <w:rsid w:val="0085098F"/>
    <w:rsid w:val="00857048"/>
    <w:rsid w:val="00860F6C"/>
    <w:rsid w:val="008724FA"/>
    <w:rsid w:val="008734A2"/>
    <w:rsid w:val="008835B6"/>
    <w:rsid w:val="00894C5D"/>
    <w:rsid w:val="008A0858"/>
    <w:rsid w:val="008A28C3"/>
    <w:rsid w:val="008B50E5"/>
    <w:rsid w:val="008D216C"/>
    <w:rsid w:val="008D2FFF"/>
    <w:rsid w:val="008E0AE7"/>
    <w:rsid w:val="008E6B45"/>
    <w:rsid w:val="008F10FB"/>
    <w:rsid w:val="008F6A9E"/>
    <w:rsid w:val="00902AF0"/>
    <w:rsid w:val="00905B40"/>
    <w:rsid w:val="00907A99"/>
    <w:rsid w:val="00910038"/>
    <w:rsid w:val="009337CB"/>
    <w:rsid w:val="009364F3"/>
    <w:rsid w:val="00937733"/>
    <w:rsid w:val="009415BB"/>
    <w:rsid w:val="00941A7C"/>
    <w:rsid w:val="00944F54"/>
    <w:rsid w:val="009463CC"/>
    <w:rsid w:val="00946756"/>
    <w:rsid w:val="0095233D"/>
    <w:rsid w:val="009531D1"/>
    <w:rsid w:val="00957E35"/>
    <w:rsid w:val="00960DBD"/>
    <w:rsid w:val="009720A4"/>
    <w:rsid w:val="0097268A"/>
    <w:rsid w:val="0097668E"/>
    <w:rsid w:val="00984787"/>
    <w:rsid w:val="0099559B"/>
    <w:rsid w:val="009A4B83"/>
    <w:rsid w:val="009B3CB7"/>
    <w:rsid w:val="009B6942"/>
    <w:rsid w:val="009C42C7"/>
    <w:rsid w:val="009C488A"/>
    <w:rsid w:val="009E2A52"/>
    <w:rsid w:val="009E5011"/>
    <w:rsid w:val="009E57DB"/>
    <w:rsid w:val="009F3B53"/>
    <w:rsid w:val="009F3F74"/>
    <w:rsid w:val="00A111C0"/>
    <w:rsid w:val="00A21220"/>
    <w:rsid w:val="00A32147"/>
    <w:rsid w:val="00A34E2B"/>
    <w:rsid w:val="00A447E1"/>
    <w:rsid w:val="00A5248A"/>
    <w:rsid w:val="00A625EF"/>
    <w:rsid w:val="00A7129A"/>
    <w:rsid w:val="00A76D72"/>
    <w:rsid w:val="00A80884"/>
    <w:rsid w:val="00A9049F"/>
    <w:rsid w:val="00A9237E"/>
    <w:rsid w:val="00AA15D4"/>
    <w:rsid w:val="00AA6527"/>
    <w:rsid w:val="00AC5727"/>
    <w:rsid w:val="00AC754F"/>
    <w:rsid w:val="00AD2834"/>
    <w:rsid w:val="00AD3237"/>
    <w:rsid w:val="00AE03B9"/>
    <w:rsid w:val="00AF0FFB"/>
    <w:rsid w:val="00AF4F2A"/>
    <w:rsid w:val="00AF6FBC"/>
    <w:rsid w:val="00B11FD1"/>
    <w:rsid w:val="00B1230B"/>
    <w:rsid w:val="00B14AC4"/>
    <w:rsid w:val="00B24ADB"/>
    <w:rsid w:val="00B25805"/>
    <w:rsid w:val="00B322AE"/>
    <w:rsid w:val="00B41D47"/>
    <w:rsid w:val="00B4226C"/>
    <w:rsid w:val="00B426A9"/>
    <w:rsid w:val="00B50B1F"/>
    <w:rsid w:val="00B50FA3"/>
    <w:rsid w:val="00B52696"/>
    <w:rsid w:val="00B70B2F"/>
    <w:rsid w:val="00B70E05"/>
    <w:rsid w:val="00B80B5A"/>
    <w:rsid w:val="00B81FF7"/>
    <w:rsid w:val="00B84E74"/>
    <w:rsid w:val="00B90D56"/>
    <w:rsid w:val="00B912F6"/>
    <w:rsid w:val="00B92FDB"/>
    <w:rsid w:val="00B966A3"/>
    <w:rsid w:val="00BA0D95"/>
    <w:rsid w:val="00BA56ED"/>
    <w:rsid w:val="00BB7E37"/>
    <w:rsid w:val="00BC295A"/>
    <w:rsid w:val="00BC5007"/>
    <w:rsid w:val="00BD1E12"/>
    <w:rsid w:val="00BE0071"/>
    <w:rsid w:val="00BE29D5"/>
    <w:rsid w:val="00BF0125"/>
    <w:rsid w:val="00BF03BD"/>
    <w:rsid w:val="00BF792D"/>
    <w:rsid w:val="00C13BFE"/>
    <w:rsid w:val="00C15690"/>
    <w:rsid w:val="00C2493D"/>
    <w:rsid w:val="00C36AE4"/>
    <w:rsid w:val="00C40CD0"/>
    <w:rsid w:val="00C41797"/>
    <w:rsid w:val="00C430D2"/>
    <w:rsid w:val="00C50697"/>
    <w:rsid w:val="00C50ED3"/>
    <w:rsid w:val="00C606D4"/>
    <w:rsid w:val="00C62987"/>
    <w:rsid w:val="00C6674A"/>
    <w:rsid w:val="00C70971"/>
    <w:rsid w:val="00C7111F"/>
    <w:rsid w:val="00C84E34"/>
    <w:rsid w:val="00C92DE8"/>
    <w:rsid w:val="00C92DFC"/>
    <w:rsid w:val="00CA4FA2"/>
    <w:rsid w:val="00CA6E5A"/>
    <w:rsid w:val="00CB1FF3"/>
    <w:rsid w:val="00CB2246"/>
    <w:rsid w:val="00CC3069"/>
    <w:rsid w:val="00CC52A9"/>
    <w:rsid w:val="00CD568F"/>
    <w:rsid w:val="00CD6F54"/>
    <w:rsid w:val="00CE525C"/>
    <w:rsid w:val="00D02D32"/>
    <w:rsid w:val="00D03212"/>
    <w:rsid w:val="00D077C1"/>
    <w:rsid w:val="00D102BB"/>
    <w:rsid w:val="00D10581"/>
    <w:rsid w:val="00D26A3E"/>
    <w:rsid w:val="00D36B05"/>
    <w:rsid w:val="00D4727A"/>
    <w:rsid w:val="00D47AA0"/>
    <w:rsid w:val="00D54687"/>
    <w:rsid w:val="00D552BA"/>
    <w:rsid w:val="00D626DA"/>
    <w:rsid w:val="00D634E3"/>
    <w:rsid w:val="00D70A5D"/>
    <w:rsid w:val="00D77288"/>
    <w:rsid w:val="00D80DA4"/>
    <w:rsid w:val="00D931CC"/>
    <w:rsid w:val="00DA0DAE"/>
    <w:rsid w:val="00DA2C4F"/>
    <w:rsid w:val="00DA4C44"/>
    <w:rsid w:val="00DB2F88"/>
    <w:rsid w:val="00DB6606"/>
    <w:rsid w:val="00DC0C21"/>
    <w:rsid w:val="00DC4946"/>
    <w:rsid w:val="00DC67BF"/>
    <w:rsid w:val="00DD1455"/>
    <w:rsid w:val="00DD3303"/>
    <w:rsid w:val="00DE0AC7"/>
    <w:rsid w:val="00DE2743"/>
    <w:rsid w:val="00DE3E81"/>
    <w:rsid w:val="00DE7B7A"/>
    <w:rsid w:val="00DE7C57"/>
    <w:rsid w:val="00DE7D36"/>
    <w:rsid w:val="00DF2E7D"/>
    <w:rsid w:val="00E004EA"/>
    <w:rsid w:val="00E055DC"/>
    <w:rsid w:val="00E126B8"/>
    <w:rsid w:val="00E16CF9"/>
    <w:rsid w:val="00E215D4"/>
    <w:rsid w:val="00E2591B"/>
    <w:rsid w:val="00E26252"/>
    <w:rsid w:val="00E36EEC"/>
    <w:rsid w:val="00E422F3"/>
    <w:rsid w:val="00E43354"/>
    <w:rsid w:val="00E43EFF"/>
    <w:rsid w:val="00E50739"/>
    <w:rsid w:val="00E6499F"/>
    <w:rsid w:val="00E76D52"/>
    <w:rsid w:val="00E80510"/>
    <w:rsid w:val="00E823A0"/>
    <w:rsid w:val="00E86D8F"/>
    <w:rsid w:val="00ED3CBE"/>
    <w:rsid w:val="00EE28D1"/>
    <w:rsid w:val="00EF1DAD"/>
    <w:rsid w:val="00F00E94"/>
    <w:rsid w:val="00F05AE9"/>
    <w:rsid w:val="00F07393"/>
    <w:rsid w:val="00F153BD"/>
    <w:rsid w:val="00F15C57"/>
    <w:rsid w:val="00F15CB2"/>
    <w:rsid w:val="00F20AC3"/>
    <w:rsid w:val="00F2214D"/>
    <w:rsid w:val="00F2478F"/>
    <w:rsid w:val="00F2541B"/>
    <w:rsid w:val="00F268DC"/>
    <w:rsid w:val="00F32701"/>
    <w:rsid w:val="00F418B5"/>
    <w:rsid w:val="00F43885"/>
    <w:rsid w:val="00F4612A"/>
    <w:rsid w:val="00F46F4F"/>
    <w:rsid w:val="00F61365"/>
    <w:rsid w:val="00F665A7"/>
    <w:rsid w:val="00F6743D"/>
    <w:rsid w:val="00F723AE"/>
    <w:rsid w:val="00F803C2"/>
    <w:rsid w:val="00F8111D"/>
    <w:rsid w:val="00F86E95"/>
    <w:rsid w:val="00FA36C9"/>
    <w:rsid w:val="00FB6E60"/>
    <w:rsid w:val="00FB7973"/>
    <w:rsid w:val="00FC04EE"/>
    <w:rsid w:val="00FC31D6"/>
    <w:rsid w:val="00FD346C"/>
    <w:rsid w:val="00FE4230"/>
    <w:rsid w:val="00F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5C01C"/>
  <w15:chartTrackingRefBased/>
  <w15:docId w15:val="{A808E46D-E299-4D93-8688-D936925B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A0"/>
  </w:style>
  <w:style w:type="paragraph" w:styleId="Heading1">
    <w:name w:val="heading 1"/>
    <w:basedOn w:val="Normal"/>
    <w:next w:val="Normal"/>
    <w:link w:val="Heading1Char"/>
    <w:uiPriority w:val="9"/>
    <w:qFormat/>
    <w:rsid w:val="00712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93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93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71293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9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9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1293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1293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12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9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9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93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7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table" w:styleId="TableGrid">
    <w:name w:val="Table Grid"/>
    <w:basedOn w:val="TableNormal"/>
    <w:uiPriority w:val="39"/>
    <w:rsid w:val="00F0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6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D72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D72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D72"/>
    <w:rPr>
      <w:b/>
      <w:bCs/>
      <w:sz w:val="20"/>
      <w:szCs w:val="18"/>
    </w:rPr>
  </w:style>
  <w:style w:type="character" w:styleId="Strong">
    <w:name w:val="Strong"/>
    <w:basedOn w:val="DefaultParagraphFont"/>
    <w:uiPriority w:val="22"/>
    <w:qFormat/>
    <w:rsid w:val="00441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sevamandir-my.sharepoint.com/personal/chavi_gupta_sevamandir_org/Documents/Desktop/asha%20query/comparative%20ash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sevamandir-my.sharepoint.com/personal/chavi_gupta_sevamandir_org/Documents/Desktop/asha%20query/comparative%20ash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sevamandir-my.sharepoint.com/personal/chavi_gupta_sevamandir_org/Documents/Desktop/asha%20query/comparative%20ash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sevamandir-my.sharepoint.com/personal/chavi_gupta_sevamandir_org/Documents/Desktop/asha%20query/comparative%20ash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000" b="1"/>
              <a:t>Common</a:t>
            </a:r>
            <a:r>
              <a:rPr lang="en-IN" sz="1000" b="1" baseline="0"/>
              <a:t> children assessment 2024-2025 (%)</a:t>
            </a:r>
            <a:endParaRPr lang="en-IN" sz="1000" b="1"/>
          </a:p>
        </c:rich>
      </c:tx>
      <c:layout>
        <c:manualLayout>
          <c:xMode val="edge"/>
          <c:yMode val="edge"/>
          <c:x val="0.1071255453223461"/>
          <c:y val="3.80228136882129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Sheet1!$H$8</c:f>
              <c:strCache>
                <c:ptCount val="1"/>
                <c:pt idx="0">
                  <c:v>Dec-24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Sheet1!$I$6:$K$7</c:f>
              <c:strCache>
                <c:ptCount val="3"/>
                <c:pt idx="0">
                  <c:v>Level 1 (Lowest)</c:v>
                </c:pt>
                <c:pt idx="1">
                  <c:v>Level 2</c:v>
                </c:pt>
                <c:pt idx="2">
                  <c:v>Level 3 (Highest)</c:v>
                </c:pt>
              </c:strCache>
            </c:strRef>
          </c:cat>
          <c:val>
            <c:numRef>
              <c:f>Sheet1!$I$8:$K$8</c:f>
              <c:numCache>
                <c:formatCode>General</c:formatCode>
                <c:ptCount val="3"/>
                <c:pt idx="0">
                  <c:v>6</c:v>
                </c:pt>
                <c:pt idx="1">
                  <c:v>54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AD-4632-B947-FE4DB3DD7C81}"/>
            </c:ext>
          </c:extLst>
        </c:ser>
        <c:ser>
          <c:idx val="1"/>
          <c:order val="1"/>
          <c:tx>
            <c:strRef>
              <c:f>Sheet1!$H$9</c:f>
              <c:strCache>
                <c:ptCount val="1"/>
                <c:pt idx="0">
                  <c:v>Dec-25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Sheet1!$I$6:$K$7</c:f>
              <c:strCache>
                <c:ptCount val="3"/>
                <c:pt idx="0">
                  <c:v>Level 1 (Lowest)</c:v>
                </c:pt>
                <c:pt idx="1">
                  <c:v>Level 2</c:v>
                </c:pt>
                <c:pt idx="2">
                  <c:v>Level 3 (Highest)</c:v>
                </c:pt>
              </c:strCache>
            </c:strRef>
          </c:cat>
          <c:val>
            <c:numRef>
              <c:f>Sheet1!$I$9:$K$9</c:f>
              <c:numCache>
                <c:formatCode>General</c:formatCode>
                <c:ptCount val="3"/>
                <c:pt idx="0">
                  <c:v>5</c:v>
                </c:pt>
                <c:pt idx="1">
                  <c:v>45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AD-4632-B947-FE4DB3DD7C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77800384"/>
        <c:axId val="1477797504"/>
      </c:barChart>
      <c:catAx>
        <c:axId val="147780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7797504"/>
        <c:crosses val="autoZero"/>
        <c:auto val="1"/>
        <c:lblAlgn val="ctr"/>
        <c:lblOffset val="100"/>
        <c:noMultiLvlLbl val="0"/>
      </c:catAx>
      <c:valAx>
        <c:axId val="14777975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7780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000" b="1"/>
              <a:t>Common</a:t>
            </a:r>
            <a:r>
              <a:rPr lang="en-IN" sz="1000" b="1" baseline="0"/>
              <a:t> children assessment (SK) 2021-22(%)</a:t>
            </a:r>
            <a:endParaRPr lang="en-IN" sz="1000" b="1"/>
          </a:p>
        </c:rich>
      </c:tx>
      <c:layout>
        <c:manualLayout>
          <c:xMode val="edge"/>
          <c:yMode val="edge"/>
          <c:x val="6.5555555555555561E-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Sheet1!$P$14</c:f>
              <c:strCache>
                <c:ptCount val="1"/>
                <c:pt idx="0">
                  <c:v>Dec-21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Sheet1!$O$15:$O$17</c:f>
              <c:strCache>
                <c:ptCount val="3"/>
                <c:pt idx="0">
                  <c:v>level 1</c:v>
                </c:pt>
                <c:pt idx="1">
                  <c:v>level 2</c:v>
                </c:pt>
                <c:pt idx="2">
                  <c:v>level 3</c:v>
                </c:pt>
              </c:strCache>
            </c:strRef>
          </c:cat>
          <c:val>
            <c:numRef>
              <c:f>Sheet1!$P$15:$P$17</c:f>
              <c:numCache>
                <c:formatCode>General</c:formatCode>
                <c:ptCount val="3"/>
                <c:pt idx="0">
                  <c:v>51</c:v>
                </c:pt>
                <c:pt idx="1">
                  <c:v>33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5A-4FF6-9011-BE6A76AA113E}"/>
            </c:ext>
          </c:extLst>
        </c:ser>
        <c:ser>
          <c:idx val="1"/>
          <c:order val="1"/>
          <c:tx>
            <c:strRef>
              <c:f>Sheet1!$Q$14</c:f>
              <c:strCache>
                <c:ptCount val="1"/>
                <c:pt idx="0">
                  <c:v>Jun-22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Sheet1!$O$15:$O$17</c:f>
              <c:strCache>
                <c:ptCount val="3"/>
                <c:pt idx="0">
                  <c:v>level 1</c:v>
                </c:pt>
                <c:pt idx="1">
                  <c:v>level 2</c:v>
                </c:pt>
                <c:pt idx="2">
                  <c:v>level 3</c:v>
                </c:pt>
              </c:strCache>
            </c:strRef>
          </c:cat>
          <c:val>
            <c:numRef>
              <c:f>Sheet1!$Q$15:$Q$17</c:f>
              <c:numCache>
                <c:formatCode>General</c:formatCode>
                <c:ptCount val="3"/>
                <c:pt idx="0">
                  <c:v>36</c:v>
                </c:pt>
                <c:pt idx="1">
                  <c:v>39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5A-4FF6-9011-BE6A76AA113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64370351"/>
        <c:axId val="1964368911"/>
      </c:barChart>
      <c:catAx>
        <c:axId val="1964370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4368911"/>
        <c:crosses val="autoZero"/>
        <c:auto val="1"/>
        <c:lblAlgn val="ctr"/>
        <c:lblOffset val="100"/>
        <c:noMultiLvlLbl val="0"/>
      </c:catAx>
      <c:valAx>
        <c:axId val="196436891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643703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000" b="1"/>
              <a:t>Common</a:t>
            </a:r>
            <a:r>
              <a:rPr lang="en-IN" sz="1000" b="1" baseline="0"/>
              <a:t> children asesment (SK)  2022-23 (%)</a:t>
            </a:r>
            <a:endParaRPr lang="en-IN" sz="1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Sheet1!$O$40</c:f>
              <c:strCache>
                <c:ptCount val="1"/>
                <c:pt idx="0">
                  <c:v>Dec-22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Sheet1!$N$41:$N$43</c:f>
              <c:strCache>
                <c:ptCount val="3"/>
                <c:pt idx="0">
                  <c:v>level 1</c:v>
                </c:pt>
                <c:pt idx="1">
                  <c:v>level 2</c:v>
                </c:pt>
                <c:pt idx="2">
                  <c:v>level 3</c:v>
                </c:pt>
              </c:strCache>
            </c:strRef>
          </c:cat>
          <c:val>
            <c:numRef>
              <c:f>Sheet1!$O$41:$O$43</c:f>
              <c:numCache>
                <c:formatCode>General</c:formatCode>
                <c:ptCount val="3"/>
                <c:pt idx="0">
                  <c:v>36</c:v>
                </c:pt>
                <c:pt idx="1">
                  <c:v>39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75-4477-9504-FD9A0AE70E56}"/>
            </c:ext>
          </c:extLst>
        </c:ser>
        <c:ser>
          <c:idx val="1"/>
          <c:order val="1"/>
          <c:tx>
            <c:strRef>
              <c:f>Sheet1!$P$40</c:f>
              <c:strCache>
                <c:ptCount val="1"/>
                <c:pt idx="0">
                  <c:v>Jun-23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Sheet1!$N$41:$N$43</c:f>
              <c:strCache>
                <c:ptCount val="3"/>
                <c:pt idx="0">
                  <c:v>level 1</c:v>
                </c:pt>
                <c:pt idx="1">
                  <c:v>level 2</c:v>
                </c:pt>
                <c:pt idx="2">
                  <c:v>level 3</c:v>
                </c:pt>
              </c:strCache>
            </c:strRef>
          </c:cat>
          <c:val>
            <c:numRef>
              <c:f>Sheet1!$P$41:$P$43</c:f>
              <c:numCache>
                <c:formatCode>General</c:formatCode>
                <c:ptCount val="3"/>
                <c:pt idx="0">
                  <c:v>35</c:v>
                </c:pt>
                <c:pt idx="1">
                  <c:v>39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75-4477-9504-FD9A0AE70E5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330145024"/>
        <c:axId val="1330145984"/>
      </c:barChart>
      <c:catAx>
        <c:axId val="133014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0145984"/>
        <c:crosses val="autoZero"/>
        <c:auto val="1"/>
        <c:lblAlgn val="ctr"/>
        <c:lblOffset val="100"/>
        <c:noMultiLvlLbl val="0"/>
      </c:catAx>
      <c:valAx>
        <c:axId val="13301459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30145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000" b="1"/>
              <a:t>Common</a:t>
            </a:r>
            <a:r>
              <a:rPr lang="en-IN" sz="1000" b="1" baseline="0"/>
              <a:t> children assessment (SK) -2023-24 (%)</a:t>
            </a:r>
            <a:endParaRPr lang="en-IN" sz="1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Sheet1!$P$31</c:f>
              <c:strCache>
                <c:ptCount val="1"/>
                <c:pt idx="0">
                  <c:v>Dec-23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Sheet1!$O$32:$O$34</c:f>
              <c:strCache>
                <c:ptCount val="3"/>
                <c:pt idx="0">
                  <c:v>level 1</c:v>
                </c:pt>
                <c:pt idx="1">
                  <c:v>level 2</c:v>
                </c:pt>
                <c:pt idx="2">
                  <c:v>level 3</c:v>
                </c:pt>
              </c:strCache>
            </c:strRef>
          </c:cat>
          <c:val>
            <c:numRef>
              <c:f>Sheet1!$P$32:$P$34</c:f>
              <c:numCache>
                <c:formatCode>General</c:formatCode>
                <c:ptCount val="3"/>
                <c:pt idx="0">
                  <c:v>18</c:v>
                </c:pt>
                <c:pt idx="1">
                  <c:v>51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AF-4102-BEC4-4EDFD1DDC621}"/>
            </c:ext>
          </c:extLst>
        </c:ser>
        <c:ser>
          <c:idx val="1"/>
          <c:order val="1"/>
          <c:tx>
            <c:strRef>
              <c:f>Sheet1!$Q$31</c:f>
              <c:strCache>
                <c:ptCount val="1"/>
                <c:pt idx="0">
                  <c:v>Jun-24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Sheet1!$O$32:$O$34</c:f>
              <c:strCache>
                <c:ptCount val="3"/>
                <c:pt idx="0">
                  <c:v>level 1</c:v>
                </c:pt>
                <c:pt idx="1">
                  <c:v>level 2</c:v>
                </c:pt>
                <c:pt idx="2">
                  <c:v>level 3</c:v>
                </c:pt>
              </c:strCache>
            </c:strRef>
          </c:cat>
          <c:val>
            <c:numRef>
              <c:f>Sheet1!$Q$32:$Q$34</c:f>
              <c:numCache>
                <c:formatCode>General</c:formatCode>
                <c:ptCount val="3"/>
                <c:pt idx="0">
                  <c:v>6</c:v>
                </c:pt>
                <c:pt idx="1">
                  <c:v>54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AF-4102-BEC4-4EDFD1DDC6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068978223"/>
        <c:axId val="2068979183"/>
      </c:barChart>
      <c:catAx>
        <c:axId val="2068978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8979183"/>
        <c:crosses val="autoZero"/>
        <c:auto val="1"/>
        <c:lblAlgn val="ctr"/>
        <c:lblOffset val="100"/>
        <c:noMultiLvlLbl val="0"/>
      </c:catAx>
      <c:valAx>
        <c:axId val="206897918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689782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100" b="1"/>
              <a:t>Common</a:t>
            </a:r>
            <a:r>
              <a:rPr lang="en-IN" sz="1100" b="1" baseline="0"/>
              <a:t> Children assessment 2024-25 (%) - Government schools</a:t>
            </a:r>
            <a:endParaRPr lang="en-IN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Sheet1!$L$57</c:f>
              <c:strCache>
                <c:ptCount val="1"/>
                <c:pt idx="0">
                  <c:v>Jun-24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Sheet1!$K$58:$K$60</c:f>
              <c:strCache>
                <c:ptCount val="3"/>
                <c:pt idx="0">
                  <c:v>level 1</c:v>
                </c:pt>
                <c:pt idx="1">
                  <c:v>level 2</c:v>
                </c:pt>
                <c:pt idx="2">
                  <c:v>level 3</c:v>
                </c:pt>
              </c:strCache>
            </c:strRef>
          </c:cat>
          <c:val>
            <c:numRef>
              <c:f>Sheet1!$L$58:$L$60</c:f>
              <c:numCache>
                <c:formatCode>General</c:formatCode>
                <c:ptCount val="3"/>
                <c:pt idx="0">
                  <c:v>46</c:v>
                </c:pt>
                <c:pt idx="1">
                  <c:v>32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9A-4583-97C4-8622142F073C}"/>
            </c:ext>
          </c:extLst>
        </c:ser>
        <c:ser>
          <c:idx val="1"/>
          <c:order val="1"/>
          <c:tx>
            <c:strRef>
              <c:f>Sheet1!$M$57</c:f>
              <c:strCache>
                <c:ptCount val="1"/>
                <c:pt idx="0">
                  <c:v>Dec-25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Sheet1!$K$58:$K$60</c:f>
              <c:strCache>
                <c:ptCount val="3"/>
                <c:pt idx="0">
                  <c:v>level 1</c:v>
                </c:pt>
                <c:pt idx="1">
                  <c:v>level 2</c:v>
                </c:pt>
                <c:pt idx="2">
                  <c:v>level 3</c:v>
                </c:pt>
              </c:strCache>
            </c:strRef>
          </c:cat>
          <c:val>
            <c:numRef>
              <c:f>Sheet1!$M$58:$M$60</c:f>
              <c:numCache>
                <c:formatCode>General</c:formatCode>
                <c:ptCount val="3"/>
                <c:pt idx="0">
                  <c:v>31</c:v>
                </c:pt>
                <c:pt idx="1">
                  <c:v>36</c:v>
                </c:pt>
                <c:pt idx="2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9A-4583-97C4-8622142F07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99618800"/>
        <c:axId val="1997879456"/>
      </c:barChart>
      <c:catAx>
        <c:axId val="199961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7879456"/>
        <c:crosses val="autoZero"/>
        <c:auto val="1"/>
        <c:lblAlgn val="ctr"/>
        <c:lblOffset val="100"/>
        <c:noMultiLvlLbl val="0"/>
      </c:catAx>
      <c:valAx>
        <c:axId val="19978794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99618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14815-B515-462C-8E52-DA2B274B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Chavi Gupta</dc:creator>
  <cp:keywords/>
  <dc:description/>
  <cp:lastModifiedBy>Laxmi Thakur</cp:lastModifiedBy>
  <cp:revision>773</cp:revision>
  <dcterms:created xsi:type="dcterms:W3CDTF">2026-02-03T02:50:00Z</dcterms:created>
  <dcterms:modified xsi:type="dcterms:W3CDTF">2026-02-04T07:43:00Z</dcterms:modified>
</cp:coreProperties>
</file>