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BA" w:rsidRPr="002134BA" w:rsidRDefault="002134BA" w:rsidP="002134BA">
      <w:pPr>
        <w:shd w:val="clear" w:color="auto" w:fill="FFFFFF"/>
        <w:spacing w:after="240" w:line="238" w:lineRule="atLeast"/>
        <w:rPr>
          <w:rFonts w:ascii="Georgia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hAnsi="Georgia" w:cs="Times New Roman"/>
          <w:color w:val="366388"/>
          <w:sz w:val="20"/>
          <w:szCs w:val="20"/>
        </w:rPr>
        <w:t>Asha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> meeting</w:t>
      </w:r>
    </w:p>
    <w:p w:rsidR="002134BA" w:rsidRPr="002134BA" w:rsidRDefault="002134BA" w:rsidP="002134BA">
      <w:pPr>
        <w:shd w:val="clear" w:color="auto" w:fill="FFFFFF"/>
        <w:spacing w:after="240" w:line="238" w:lineRule="atLeast"/>
        <w:rPr>
          <w:rFonts w:ascii="Georgia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Vivek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Dilip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 *,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Protima</w:t>
      </w:r>
      <w:proofErr w:type="spellEnd"/>
      <w:proofErr w:type="gramStart"/>
      <w:r w:rsidRPr="002134BA">
        <w:rPr>
          <w:rFonts w:ascii="Georgia" w:hAnsi="Georgia" w:cs="Times New Roman"/>
          <w:color w:val="454545"/>
          <w:sz w:val="20"/>
          <w:szCs w:val="20"/>
        </w:rPr>
        <w:t>, ,</w:t>
      </w:r>
      <w:proofErr w:type="gram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Santosh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vijit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Manisha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jigish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Pratik,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Madhu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Sachin,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Vivek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, </w:t>
      </w:r>
      <w:proofErr w:type="spellStart"/>
      <w:r w:rsidRPr="002134BA">
        <w:rPr>
          <w:rFonts w:ascii="Georgia" w:hAnsi="Georgia" w:cs="Times New Roman"/>
          <w:color w:val="454545"/>
          <w:sz w:val="20"/>
          <w:szCs w:val="20"/>
        </w:rPr>
        <w:t>Neehar</w:t>
      </w:r>
      <w:proofErr w:type="spellEnd"/>
      <w:r w:rsidRPr="002134BA">
        <w:rPr>
          <w:rFonts w:ascii="Georgia" w:hAnsi="Georgia" w:cs="Times New Roman"/>
          <w:color w:val="454545"/>
          <w:sz w:val="20"/>
          <w:szCs w:val="20"/>
        </w:rPr>
        <w:t>*</w:t>
      </w:r>
    </w:p>
    <w:p w:rsidR="002134BA" w:rsidRPr="002134BA" w:rsidRDefault="002134BA" w:rsidP="002134BA">
      <w:pPr>
        <w:shd w:val="clear" w:color="auto" w:fill="FFFFFF"/>
        <w:spacing w:after="240" w:line="238" w:lineRule="atLeast"/>
        <w:rPr>
          <w:rFonts w:ascii="Georgia" w:hAnsi="Georgia" w:cs="Times New Roman"/>
          <w:color w:val="454545"/>
          <w:sz w:val="20"/>
          <w:szCs w:val="20"/>
        </w:rPr>
      </w:pPr>
      <w:r w:rsidRPr="002134BA">
        <w:rPr>
          <w:rFonts w:ascii="Georgia" w:hAnsi="Georgia" w:cs="Times New Roman"/>
          <w:color w:val="454545"/>
          <w:sz w:val="20"/>
          <w:szCs w:val="20"/>
        </w:rPr>
        <w:t>*</w:t>
      </w:r>
      <w:proofErr w:type="gramStart"/>
      <w:r w:rsidRPr="002134BA">
        <w:rPr>
          <w:rFonts w:ascii="Georgia" w:hAnsi="Georgia" w:cs="Times New Roman"/>
          <w:color w:val="454545"/>
          <w:sz w:val="20"/>
          <w:szCs w:val="20"/>
        </w:rPr>
        <w:t>on</w:t>
      </w:r>
      <w:proofErr w:type="gramEnd"/>
      <w:r w:rsidRPr="002134BA">
        <w:rPr>
          <w:rFonts w:ascii="Georgia" w:hAnsi="Georgia" w:cs="Times New Roman"/>
          <w:color w:val="454545"/>
          <w:sz w:val="20"/>
          <w:szCs w:val="20"/>
        </w:rPr>
        <w:t xml:space="preserve"> phone</w:t>
      </w:r>
    </w:p>
    <w:p w:rsidR="002134BA" w:rsidRPr="002134BA" w:rsidRDefault="002134BA" w:rsidP="002134BA">
      <w:pPr>
        <w:shd w:val="clear" w:color="auto" w:fill="FFFFFF"/>
        <w:spacing w:after="240" w:line="238" w:lineRule="atLeast"/>
        <w:rPr>
          <w:rFonts w:ascii="Georgia" w:hAnsi="Georgia" w:cs="Times New Roman"/>
          <w:color w:val="454545"/>
          <w:sz w:val="20"/>
          <w:szCs w:val="20"/>
        </w:rPr>
      </w:pPr>
    </w:p>
    <w:p w:rsidR="002134BA" w:rsidRPr="002134BA" w:rsidRDefault="002134BA" w:rsidP="002134BA">
      <w:pPr>
        <w:shd w:val="clear" w:color="auto" w:fill="FFFFFF"/>
        <w:spacing w:after="240" w:line="238" w:lineRule="atLeast"/>
        <w:rPr>
          <w:rFonts w:ascii="Georgia" w:hAnsi="Georgia" w:cs="Times New Roman"/>
          <w:color w:val="454545"/>
          <w:sz w:val="20"/>
          <w:szCs w:val="20"/>
        </w:rPr>
      </w:pPr>
      <w:r w:rsidRPr="002134BA">
        <w:rPr>
          <w:rFonts w:ascii="Georgia" w:hAnsi="Georgia" w:cs="Times New Roman"/>
          <w:color w:val="454545"/>
          <w:sz w:val="20"/>
          <w:szCs w:val="20"/>
        </w:rPr>
        <w:t>PUVIDHAM- renewal- Sachin Rai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gram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we</w:t>
      </w:r>
      <w:proofErr w:type="gram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are a month delayed already 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School started in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dharmapuri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in 2000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SV has been supporting it since 2008 prior to that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London 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81 children and 6 teachers last year, we have kept the funding for them constant through the years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is a rural development trust and we support the school and hostel part of the trust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The school children are part of an organic farming project that the trust runs. The trust wants to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tach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through self learning and getting children to participate in these activities to teach them farming and other skills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The syllabus incorporates farming into the integral teaching methods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also got an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wide Quality of Education development grant to revamp their syllabus.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chose to develop a new curriculum- 5 modules earth, fire, sun, water, </w:t>
      </w:r>
      <w:proofErr w:type="gram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space</w:t>
      </w:r>
      <w:proofErr w:type="gram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These modules have multiple subjects in them - this curriculum was reviewed by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volunteer in India and the </w:t>
      </w:r>
      <w:proofErr w:type="gram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text books</w:t>
      </w:r>
      <w:proofErr w:type="gram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and other materials were reviewed to see if the module is fulfilling its role.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Curriculum tries to have children do meaningful activity connecting the material to something else, like a play where they incorporate all their learning.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Age limit of the children is grade 1 to grade 8.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Curriculum was implemented in 2011 formally but they had been experimented with it. 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The first batch which left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2 years ago appeared for the 10th standard exams- 7 kids appeared and all but one were successful. One dropped out and one failed math. Average score was 400 out of 500. 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The children had a smooth transition from eighth grade to regular school.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does a lot of other visits and does participate in a lot of other activities with other </w:t>
      </w:r>
      <w:proofErr w:type="gram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non profits</w:t>
      </w:r>
      <w:proofErr w:type="gram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and collaborates with them.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Meenakshi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, the founder, is exploring the case of small schools and RTE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Budget for 2012-2013- proposal has been sent to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SV,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London and individual organizations 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We need to discuss why this project does not have a good way to leverage private and foundation grants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The budget is similar to the last year budget and about Rs.2 Lakhs is usually what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London sends, starting point this year is a total request of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Rs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. 11 Lakhs or so with the 20% cuts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Sachin will check with </w:t>
      </w:r>
      <w:proofErr w:type="spellStart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Meenakshi</w:t>
      </w:r>
      <w:proofErr w:type="spellEnd"/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 xml:space="preserve"> about review of the curriculum, options for outside funding, explore possibility of site visits, etc.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t>What we may have to do is to encourage them to explore options for outside monies and funds</w:t>
      </w:r>
    </w:p>
    <w:p w:rsidR="002134BA" w:rsidRPr="002134BA" w:rsidRDefault="002134BA" w:rsidP="0021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2134BA">
        <w:rPr>
          <w:rFonts w:ascii="Georgia" w:eastAsia="Times New Roman" w:hAnsi="Georgia" w:cs="Times New Roman"/>
          <w:color w:val="454545"/>
          <w:sz w:val="20"/>
          <w:szCs w:val="20"/>
        </w:rPr>
        <w:lastRenderedPageBreak/>
        <w:t>Sachin will update the notes with all this information and then let us know when the poll will be setup for voting.</w:t>
      </w:r>
    </w:p>
    <w:p w:rsidR="002134BA" w:rsidRPr="002134BA" w:rsidRDefault="002134BA" w:rsidP="002134BA">
      <w:pPr>
        <w:rPr>
          <w:rFonts w:ascii="Times" w:eastAsia="Times New Roman" w:hAnsi="Times" w:cs="Times New Roman"/>
          <w:sz w:val="20"/>
          <w:szCs w:val="20"/>
        </w:rPr>
      </w:pPr>
    </w:p>
    <w:p w:rsidR="002134BA" w:rsidRDefault="002134BA" w:rsidP="002134BA">
      <w:pPr>
        <w:shd w:val="clear" w:color="auto" w:fill="FFFFFF"/>
        <w:spacing w:after="150"/>
        <w:outlineLvl w:val="3"/>
        <w:rPr>
          <w:rFonts w:ascii="Arial" w:eastAsia="Times New Roman" w:hAnsi="Arial" w:cs="Times New Roman"/>
          <w:b/>
          <w:bCs/>
          <w:color w:val="404040"/>
          <w:sz w:val="20"/>
          <w:szCs w:val="20"/>
        </w:rPr>
      </w:pPr>
      <w:bookmarkStart w:id="0" w:name="_GoBack"/>
      <w:bookmarkEnd w:id="0"/>
    </w:p>
    <w:p w:rsidR="002134BA" w:rsidRDefault="002134BA" w:rsidP="002134BA">
      <w:pPr>
        <w:shd w:val="clear" w:color="auto" w:fill="FFFFFF"/>
        <w:spacing w:after="150"/>
        <w:outlineLvl w:val="3"/>
        <w:rPr>
          <w:rFonts w:ascii="Arial" w:eastAsia="Times New Roman" w:hAnsi="Arial" w:cs="Times New Roman"/>
          <w:b/>
          <w:bCs/>
          <w:color w:val="404040"/>
          <w:sz w:val="20"/>
          <w:szCs w:val="20"/>
        </w:rPr>
      </w:pPr>
    </w:p>
    <w:p w:rsidR="002134BA" w:rsidRPr="002134BA" w:rsidRDefault="002134BA" w:rsidP="002134BA">
      <w:pPr>
        <w:shd w:val="clear" w:color="auto" w:fill="FFFFFF"/>
        <w:spacing w:after="150"/>
        <w:outlineLvl w:val="3"/>
        <w:rPr>
          <w:rFonts w:ascii="Arial" w:eastAsia="Times New Roman" w:hAnsi="Arial" w:cs="Times New Roman"/>
          <w:b/>
          <w:bCs/>
          <w:color w:val="404040"/>
          <w:sz w:val="20"/>
          <w:szCs w:val="20"/>
        </w:rPr>
      </w:pPr>
      <w:r w:rsidRPr="002134BA">
        <w:rPr>
          <w:rFonts w:ascii="Arial" w:eastAsia="Times New Roman" w:hAnsi="Arial" w:cs="Times New Roman"/>
          <w:b/>
          <w:bCs/>
          <w:color w:val="404040"/>
          <w:sz w:val="20"/>
          <w:szCs w:val="20"/>
        </w:rPr>
        <w:t>Question</w:t>
      </w:r>
    </w:p>
    <w:p w:rsidR="002134BA" w:rsidRPr="002134BA" w:rsidRDefault="002134BA" w:rsidP="002134BA">
      <w:pPr>
        <w:shd w:val="clear" w:color="auto" w:fill="FFFFFF"/>
        <w:spacing w:after="150"/>
        <w:rPr>
          <w:rFonts w:ascii="Arial" w:hAnsi="Arial" w:cs="Times New Roman"/>
          <w:color w:val="000000"/>
          <w:sz w:val="20"/>
          <w:szCs w:val="20"/>
        </w:rPr>
      </w:pPr>
      <w:r w:rsidRPr="002134BA">
        <w:rPr>
          <w:rFonts w:ascii="Arial" w:hAnsi="Arial" w:cs="Times New Roman"/>
          <w:color w:val="000000"/>
          <w:sz w:val="20"/>
          <w:szCs w:val="20"/>
        </w:rPr>
        <w:t xml:space="preserve">Funding Renewal Poll: Do you approve INR 682,281/- for </w:t>
      </w:r>
      <w:proofErr w:type="spellStart"/>
      <w:r w:rsidRPr="002134BA">
        <w:rPr>
          <w:rFonts w:ascii="Arial" w:hAnsi="Arial" w:cs="Times New Roman"/>
          <w:color w:val="000000"/>
          <w:sz w:val="20"/>
          <w:szCs w:val="20"/>
        </w:rPr>
        <w:t>Puvidham</w:t>
      </w:r>
      <w:proofErr w:type="spellEnd"/>
      <w:r w:rsidRPr="002134BA">
        <w:rPr>
          <w:rFonts w:ascii="Arial" w:hAnsi="Arial" w:cs="Times New Roman"/>
          <w:color w:val="000000"/>
          <w:sz w:val="20"/>
          <w:szCs w:val="20"/>
        </w:rPr>
        <w:t xml:space="preserve"> project towards 2012-2013 </w:t>
      </w:r>
      <w:proofErr w:type="gramStart"/>
      <w:r w:rsidRPr="002134BA">
        <w:rPr>
          <w:rFonts w:ascii="Arial" w:hAnsi="Arial" w:cs="Times New Roman"/>
          <w:color w:val="000000"/>
          <w:sz w:val="20"/>
          <w:szCs w:val="20"/>
        </w:rPr>
        <w:t>budget</w:t>
      </w:r>
      <w:proofErr w:type="gramEnd"/>
      <w:r w:rsidRPr="002134BA">
        <w:rPr>
          <w:rFonts w:ascii="Arial" w:hAnsi="Arial" w:cs="Times New Roman"/>
          <w:color w:val="000000"/>
          <w:sz w:val="20"/>
          <w:szCs w:val="20"/>
        </w:rPr>
        <w:t xml:space="preserve">. The funds will be used toward hostel facilities, salaries, admin, stationery and staff training expenses. Last year's budget of INR 651,280/- represented a 20% budget cut over 2010-2011. The budget for this year at 682,281 INR is due to </w:t>
      </w:r>
      <w:proofErr w:type="gramStart"/>
      <w:r w:rsidRPr="002134BA">
        <w:rPr>
          <w:rFonts w:ascii="Arial" w:hAnsi="Arial" w:cs="Times New Roman"/>
          <w:color w:val="000000"/>
          <w:sz w:val="20"/>
          <w:szCs w:val="20"/>
        </w:rPr>
        <w:t>a</w:t>
      </w:r>
      <w:proofErr w:type="gramEnd"/>
      <w:r w:rsidRPr="002134BA">
        <w:rPr>
          <w:rFonts w:ascii="Arial" w:hAnsi="Arial" w:cs="Times New Roman"/>
          <w:color w:val="000000"/>
          <w:sz w:val="20"/>
          <w:szCs w:val="20"/>
        </w:rPr>
        <w:t xml:space="preserve"> increase in salaries and overall running expenses. The budget was presented at the chapter meeting on August 1, 2012. Project Page: http://www.ashanet.org/projects/project-view.php?p=578 Renewal PPT: http://www.ashanet.org/projects-new/documents/578/Puvidham_2012-13_renewal_presentation.ppt Budget proposal:http://www.ashanet.org/projects-new/documents/578/Puvidham_2012-13_itemized_budget.doc Poll Closes Oct 25, 2012. Regards</w:t>
      </w:r>
      <w:proofErr w:type="gramStart"/>
      <w:r w:rsidRPr="002134BA">
        <w:rPr>
          <w:rFonts w:ascii="Arial" w:hAnsi="Arial" w:cs="Times New Roman"/>
          <w:color w:val="000000"/>
          <w:sz w:val="20"/>
          <w:szCs w:val="20"/>
        </w:rPr>
        <w:t>.,</w:t>
      </w:r>
      <w:proofErr w:type="gramEnd"/>
      <w:r w:rsidRPr="002134BA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2134BA">
        <w:rPr>
          <w:rFonts w:ascii="Arial" w:hAnsi="Arial" w:cs="Times New Roman"/>
          <w:color w:val="000000"/>
          <w:sz w:val="20"/>
          <w:szCs w:val="20"/>
        </w:rPr>
        <w:t>Sarath</w:t>
      </w:r>
      <w:proofErr w:type="spellEnd"/>
    </w:p>
    <w:p w:rsidR="002134BA" w:rsidRPr="002134BA" w:rsidRDefault="002134BA" w:rsidP="002134BA">
      <w:pPr>
        <w:shd w:val="clear" w:color="auto" w:fill="FFFFFF"/>
        <w:spacing w:after="150"/>
        <w:outlineLvl w:val="3"/>
        <w:rPr>
          <w:rFonts w:ascii="Arial" w:eastAsia="Times New Roman" w:hAnsi="Arial" w:cs="Times New Roman"/>
          <w:b/>
          <w:bCs/>
          <w:color w:val="404040"/>
          <w:sz w:val="20"/>
          <w:szCs w:val="20"/>
        </w:rPr>
      </w:pPr>
      <w:r w:rsidRPr="002134BA">
        <w:rPr>
          <w:rFonts w:ascii="Arial" w:eastAsia="Times New Roman" w:hAnsi="Arial" w:cs="Times New Roman"/>
          <w:b/>
          <w:bCs/>
          <w:color w:val="404040"/>
          <w:sz w:val="20"/>
          <w:szCs w:val="20"/>
        </w:rPr>
        <w:t>Responses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21"/>
        <w:gridCol w:w="523"/>
        <w:gridCol w:w="825"/>
        <w:gridCol w:w="2160"/>
      </w:tblGrid>
      <w:tr w:rsidR="002134BA" w:rsidRPr="002134BA" w:rsidTr="002134BA">
        <w:trPr>
          <w:tblCellSpacing w:w="0" w:type="dxa"/>
        </w:trPr>
        <w:tc>
          <w:tcPr>
            <w:tcW w:w="0" w:type="auto"/>
            <w:tcBorders>
              <w:bottom w:val="single" w:sz="6" w:space="0" w:color="B5C7D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34B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Choices</w:t>
            </w:r>
          </w:p>
        </w:tc>
        <w:tc>
          <w:tcPr>
            <w:tcW w:w="0" w:type="auto"/>
            <w:tcBorders>
              <w:bottom w:val="single" w:sz="6" w:space="0" w:color="B5C7D6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34B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Votes</w:t>
            </w:r>
          </w:p>
        </w:tc>
        <w:tc>
          <w:tcPr>
            <w:tcW w:w="0" w:type="auto"/>
            <w:tcBorders>
              <w:bottom w:val="single" w:sz="6" w:space="0" w:color="B5C7D6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34B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bottom w:val="single" w:sz="6" w:space="0" w:color="B5C7D6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34B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reply</w:t>
            </w:r>
          </w:p>
        </w:tc>
        <w:tc>
          <w:tcPr>
            <w:tcW w:w="0" w:type="auto"/>
            <w:tcBorders>
              <w:bottom w:val="single" w:sz="6" w:space="0" w:color="B5C7D6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34B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Respondents</w:t>
            </w:r>
          </w:p>
        </w:tc>
      </w:tr>
      <w:tr w:rsidR="002134BA" w:rsidRPr="002134BA" w:rsidTr="002134BA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santhoshsram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</w:t>
            </w:r>
            <w:proofErr w:type="gram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  <w:t>sachrai@yahoo.com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viv.bhandari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  <w:t>pratik_mehta_99@...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ruksanaav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sarathcvk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smitha_shyam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ksunilsingh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  <w:t>keerthivasan86@...</w:t>
            </w: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reshu_rajiv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@...</w:t>
            </w:r>
          </w:p>
        </w:tc>
      </w:tr>
      <w:tr w:rsidR="002134BA" w:rsidRPr="002134BA" w:rsidTr="002134BA">
        <w:trPr>
          <w:tblCellSpacing w:w="0" w:type="dxa"/>
        </w:trPr>
        <w:tc>
          <w:tcPr>
            <w:tcW w:w="0" w:type="auto"/>
            <w:tcBorders>
              <w:top w:val="single" w:sz="6" w:space="0" w:color="DBE3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DBE3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BE3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BE3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BE3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4BA" w:rsidRPr="002134BA" w:rsidRDefault="002134BA" w:rsidP="002134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ashavolunteer</w:t>
            </w:r>
            <w:proofErr w:type="spell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</w:t>
            </w:r>
            <w:proofErr w:type="gramEnd"/>
            <w:r w:rsidRPr="002134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...</w:t>
            </w:r>
          </w:p>
        </w:tc>
      </w:tr>
    </w:tbl>
    <w:p w:rsidR="00FF6FF0" w:rsidRDefault="00FF6FF0"/>
    <w:sectPr w:rsidR="00FF6FF0" w:rsidSect="00FF6F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6C0"/>
    <w:multiLevelType w:val="multilevel"/>
    <w:tmpl w:val="D0A0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BA"/>
    <w:rsid w:val="002134BA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85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34B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34B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134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basedOn w:val="DefaultParagraphFont"/>
    <w:rsid w:val="002134BA"/>
  </w:style>
  <w:style w:type="character" w:customStyle="1" w:styleId="apple-converted-space">
    <w:name w:val="apple-converted-space"/>
    <w:basedOn w:val="DefaultParagraphFont"/>
    <w:rsid w:val="002134BA"/>
  </w:style>
  <w:style w:type="character" w:customStyle="1" w:styleId="yiv123551437apple-style-span">
    <w:name w:val="yiv123551437apple-style-span"/>
    <w:basedOn w:val="DefaultParagraphFont"/>
    <w:rsid w:val="002134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34B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34B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134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basedOn w:val="DefaultParagraphFont"/>
    <w:rsid w:val="002134BA"/>
  </w:style>
  <w:style w:type="character" w:customStyle="1" w:styleId="apple-converted-space">
    <w:name w:val="apple-converted-space"/>
    <w:basedOn w:val="DefaultParagraphFont"/>
    <w:rsid w:val="002134BA"/>
  </w:style>
  <w:style w:type="character" w:customStyle="1" w:styleId="yiv123551437apple-style-span">
    <w:name w:val="yiv123551437apple-style-span"/>
    <w:basedOn w:val="DefaultParagraphFont"/>
    <w:rsid w:val="0021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Macintosh Word</Application>
  <DocSecurity>0</DocSecurity>
  <Lines>26</Lines>
  <Paragraphs>7</Paragraphs>
  <ScaleCrop>false</ScaleCrop>
  <Company>Apple Inc.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Rai</dc:creator>
  <cp:keywords/>
  <dc:description/>
  <cp:lastModifiedBy>Sachin Rai</cp:lastModifiedBy>
  <cp:revision>1</cp:revision>
  <dcterms:created xsi:type="dcterms:W3CDTF">2012-11-17T19:56:00Z</dcterms:created>
  <dcterms:modified xsi:type="dcterms:W3CDTF">2012-11-17T19:59:00Z</dcterms:modified>
</cp:coreProperties>
</file>