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37" w:rsidRDefault="00C11837" w:rsidP="0058452D">
      <w:pPr>
        <w:pStyle w:val="Heading1"/>
        <w:spacing w:line="240" w:lineRule="auto"/>
      </w:pPr>
      <w:r>
        <w:t>Project Title</w:t>
      </w:r>
    </w:p>
    <w:p w:rsidR="00C11837" w:rsidRPr="00C11837" w:rsidRDefault="00C11837" w:rsidP="0058452D">
      <w:pPr>
        <w:spacing w:line="240" w:lineRule="auto"/>
        <w:jc w:val="both"/>
        <w:rPr>
          <w:rFonts w:cstheme="minorHAnsi"/>
        </w:rPr>
      </w:pPr>
      <w:r w:rsidRPr="00F702ED">
        <w:rPr>
          <w:rFonts w:cstheme="minorHAnsi"/>
          <w:b/>
          <w:sz w:val="24"/>
          <w:szCs w:val="24"/>
        </w:rPr>
        <w:t xml:space="preserve">Strengthening Community based Early Childhood care and </w:t>
      </w:r>
      <w:r w:rsidR="00656627">
        <w:rPr>
          <w:rFonts w:cstheme="minorHAnsi"/>
          <w:b/>
          <w:sz w:val="24"/>
          <w:szCs w:val="24"/>
        </w:rPr>
        <w:t>Development</w:t>
      </w:r>
      <w:r w:rsidRPr="00F702ED">
        <w:rPr>
          <w:rFonts w:cstheme="minorHAnsi"/>
          <w:b/>
          <w:sz w:val="24"/>
          <w:szCs w:val="24"/>
        </w:rPr>
        <w:t xml:space="preserve"> </w:t>
      </w:r>
      <w:r>
        <w:rPr>
          <w:rFonts w:cstheme="minorHAnsi"/>
          <w:b/>
          <w:sz w:val="24"/>
          <w:szCs w:val="24"/>
        </w:rPr>
        <w:t>(ECCD)</w:t>
      </w:r>
      <w:r w:rsidR="00EF2CC3">
        <w:rPr>
          <w:rStyle w:val="FootnoteReference"/>
          <w:rFonts w:cstheme="minorHAnsi"/>
          <w:b/>
          <w:sz w:val="24"/>
          <w:szCs w:val="24"/>
        </w:rPr>
        <w:footnoteReference w:id="2"/>
      </w:r>
      <w:r>
        <w:rPr>
          <w:rFonts w:cstheme="minorHAnsi"/>
          <w:b/>
          <w:sz w:val="24"/>
          <w:szCs w:val="24"/>
        </w:rPr>
        <w:t xml:space="preserve"> </w:t>
      </w:r>
      <w:r w:rsidRPr="00F702ED">
        <w:rPr>
          <w:rFonts w:cstheme="minorHAnsi"/>
          <w:b/>
          <w:sz w:val="24"/>
          <w:szCs w:val="24"/>
        </w:rPr>
        <w:t xml:space="preserve">for </w:t>
      </w:r>
      <w:r w:rsidR="00987AC0">
        <w:rPr>
          <w:rFonts w:cstheme="minorHAnsi"/>
          <w:b/>
          <w:sz w:val="24"/>
          <w:szCs w:val="24"/>
        </w:rPr>
        <w:t xml:space="preserve">25 </w:t>
      </w:r>
      <w:r w:rsidRPr="00F702ED">
        <w:rPr>
          <w:rFonts w:cstheme="minorHAnsi"/>
          <w:b/>
          <w:sz w:val="24"/>
          <w:szCs w:val="24"/>
        </w:rPr>
        <w:t>Children with Disabilities</w:t>
      </w:r>
      <w:r w:rsidRPr="00F702ED">
        <w:rPr>
          <w:rFonts w:cstheme="minorHAnsi"/>
        </w:rPr>
        <w:t xml:space="preserve"> </w:t>
      </w:r>
    </w:p>
    <w:p w:rsidR="00C11837" w:rsidRDefault="00DD14C4" w:rsidP="0058452D">
      <w:pPr>
        <w:pStyle w:val="Heading1"/>
        <w:spacing w:line="240" w:lineRule="auto"/>
        <w:rPr>
          <w:shd w:val="clear" w:color="auto" w:fill="FFFFFF"/>
        </w:rPr>
      </w:pPr>
      <w:r>
        <w:rPr>
          <w:shd w:val="clear" w:color="auto" w:fill="FFFFFF"/>
        </w:rPr>
        <w:t xml:space="preserve">25 years of </w:t>
      </w:r>
      <w:r w:rsidR="00BD0151">
        <w:rPr>
          <w:shd w:val="clear" w:color="auto" w:fill="FFFFFF"/>
        </w:rPr>
        <w:t>ASTHA</w:t>
      </w:r>
    </w:p>
    <w:p w:rsidR="00C11837" w:rsidRPr="0010184C" w:rsidRDefault="00656627" w:rsidP="00656627">
      <w:pPr>
        <w:pStyle w:val="Header"/>
        <w:spacing w:line="240" w:lineRule="auto"/>
        <w:jc w:val="both"/>
        <w:rPr>
          <w:sz w:val="24"/>
          <w:shd w:val="clear" w:color="auto" w:fill="FFFFFF"/>
        </w:rPr>
      </w:pPr>
      <w:r>
        <w:rPr>
          <w:sz w:val="24"/>
          <w:shd w:val="clear" w:color="auto" w:fill="FFFFFF"/>
        </w:rPr>
        <w:t>ASTHA</w:t>
      </w:r>
      <w:r w:rsidR="00C11837" w:rsidRPr="0010184C">
        <w:rPr>
          <w:sz w:val="24"/>
          <w:shd w:val="clear" w:color="auto" w:fill="FFFFFF"/>
        </w:rPr>
        <w:t xml:space="preserve"> is one of the few cross-disability organizations working actively with children and persons with disabilities in urban slums and resettlement colonies in Delhi, India.</w:t>
      </w:r>
    </w:p>
    <w:p w:rsidR="00C11837" w:rsidRPr="0010184C" w:rsidRDefault="00C11837" w:rsidP="0058452D">
      <w:pPr>
        <w:pStyle w:val="Header"/>
        <w:spacing w:line="240" w:lineRule="auto"/>
        <w:rPr>
          <w:sz w:val="24"/>
        </w:rPr>
      </w:pPr>
    </w:p>
    <w:p w:rsidR="00BD0151" w:rsidRDefault="00BD0151" w:rsidP="00BD0151">
      <w:pPr>
        <w:autoSpaceDE w:val="0"/>
        <w:autoSpaceDN w:val="0"/>
        <w:adjustRightInd w:val="0"/>
        <w:spacing w:after="0" w:line="240" w:lineRule="auto"/>
        <w:jc w:val="both"/>
        <w:rPr>
          <w:rFonts w:ascii="Times New Roman" w:hAnsi="Times New Roman" w:cs="Times New Roman"/>
          <w:sz w:val="24"/>
          <w:szCs w:val="24"/>
          <w:lang w:val="en-IN"/>
        </w:rPr>
      </w:pPr>
      <w:r w:rsidRPr="0010184C">
        <w:rPr>
          <w:rFonts w:ascii="Times New Roman" w:hAnsi="Times New Roman" w:cs="Times New Roman"/>
          <w:sz w:val="24"/>
          <w:szCs w:val="24"/>
          <w:lang w:val="en-IN"/>
        </w:rPr>
        <w:t xml:space="preserve">Twenty-five years ago, ASTHA started working </w:t>
      </w:r>
      <w:r w:rsidRPr="0010184C">
        <w:rPr>
          <w:rFonts w:ascii="Times New Roman" w:hAnsi="Times New Roman" w:cs="Times New Roman"/>
          <w:i/>
          <w:iCs/>
          <w:sz w:val="24"/>
          <w:szCs w:val="24"/>
          <w:lang w:val="en-IN"/>
        </w:rPr>
        <w:t xml:space="preserve">against </w:t>
      </w:r>
      <w:r w:rsidRPr="0010184C">
        <w:rPr>
          <w:rFonts w:ascii="Times New Roman" w:hAnsi="Times New Roman" w:cs="Times New Roman"/>
          <w:sz w:val="24"/>
          <w:szCs w:val="24"/>
          <w:lang w:val="en-IN"/>
        </w:rPr>
        <w:t>a thinking that children and persons with disabilities would remain at the peripheries of institutions and society and that they did not merit any rights but that their lives were to be managed by others. It was also believed that children and persons with severe and multiple disabilities were to remain hidden in the confines of the family</w:t>
      </w:r>
      <w:r w:rsidR="00944C3F">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 xml:space="preserve">In 1993 ASTHA started with a very clear understanding that the most severely disabled person and child was going to be our first person and child and be at the centre of our work. </w:t>
      </w:r>
    </w:p>
    <w:p w:rsidR="00944C3F" w:rsidRPr="0010184C" w:rsidRDefault="00944C3F" w:rsidP="00BD0151">
      <w:pPr>
        <w:autoSpaceDE w:val="0"/>
        <w:autoSpaceDN w:val="0"/>
        <w:adjustRightInd w:val="0"/>
        <w:spacing w:after="0" w:line="240" w:lineRule="auto"/>
        <w:jc w:val="both"/>
        <w:rPr>
          <w:rFonts w:ascii="Times New Roman" w:hAnsi="Times New Roman" w:cs="Times New Roman"/>
          <w:sz w:val="24"/>
          <w:szCs w:val="24"/>
          <w:lang w:val="en-IN"/>
        </w:rPr>
      </w:pPr>
    </w:p>
    <w:p w:rsidR="0010184C" w:rsidRDefault="0010184C" w:rsidP="0010184C">
      <w:pPr>
        <w:autoSpaceDE w:val="0"/>
        <w:autoSpaceDN w:val="0"/>
        <w:adjustRightInd w:val="0"/>
        <w:spacing w:after="0" w:line="240" w:lineRule="auto"/>
        <w:jc w:val="both"/>
        <w:rPr>
          <w:rFonts w:ascii="Times New Roman" w:hAnsi="Times New Roman" w:cs="Times New Roman"/>
          <w:sz w:val="24"/>
          <w:szCs w:val="24"/>
          <w:lang w:val="en-IN"/>
        </w:rPr>
      </w:pPr>
      <w:r w:rsidRPr="0010184C">
        <w:rPr>
          <w:rFonts w:ascii="Times New Roman" w:hAnsi="Times New Roman" w:cs="Times New Roman"/>
          <w:sz w:val="24"/>
          <w:szCs w:val="24"/>
          <w:lang w:val="en-IN"/>
        </w:rPr>
        <w:t xml:space="preserve">With a focus on building the abilities of the child, ASTHA works at the crucial job of providing the family and the major caregivers of the child with all the tools to enable the development of the child and to build their own resilience. It then widens its focus to gather all the resources in the community that can be used to support the child and focuses on the inclusion of this child and family in official institutions of society. </w:t>
      </w:r>
      <w:r w:rsidRPr="0010184C">
        <w:rPr>
          <w:rFonts w:ascii="Times New Roman" w:hAnsi="Times New Roman" w:cs="Times New Roman"/>
          <w:bCs/>
          <w:sz w:val="24"/>
          <w:szCs w:val="24"/>
        </w:rPr>
        <w:t>Understanding contexts of urban slums, building rapport in the community, identification of children with disabilities are the initial steps followed. This is followed by establishing trust with the family, detailed understanding of needs and abilities of the child and subsequently training and capacity building of parents for home based and community based rehabilitation of the child.</w:t>
      </w:r>
      <w:r w:rsidR="00BD4A23">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Following a</w:t>
      </w:r>
      <w:r>
        <w:rPr>
          <w:rFonts w:ascii="Times New Roman" w:hAnsi="Times New Roman" w:cs="Times New Roman"/>
          <w:sz w:val="24"/>
          <w:szCs w:val="24"/>
          <w:lang w:val="en-IN"/>
        </w:rPr>
        <w:t xml:space="preserve"> multi </w:t>
      </w:r>
      <w:r w:rsidRPr="0010184C">
        <w:rPr>
          <w:rFonts w:ascii="Times New Roman" w:hAnsi="Times New Roman" w:cs="Times New Roman"/>
          <w:sz w:val="24"/>
          <w:szCs w:val="24"/>
          <w:lang w:val="en-IN"/>
        </w:rPr>
        <w:t>dimensional approach the child is at the epicentre of ASTHA’s work, followed by</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intensive work with family, community, support systems and finally linking grassroots</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evidence to policy level platforms.</w:t>
      </w:r>
    </w:p>
    <w:p w:rsidR="00BD4A23" w:rsidRDefault="00BD4A23" w:rsidP="0058452D">
      <w:pPr>
        <w:pStyle w:val="Heading1"/>
        <w:spacing w:line="240" w:lineRule="auto"/>
      </w:pPr>
      <w:r>
        <w:t>Introduction</w:t>
      </w:r>
    </w:p>
    <w:p w:rsidR="00BD4A23" w:rsidRPr="0079775A" w:rsidRDefault="00BD4A23" w:rsidP="0079775A">
      <w:pPr>
        <w:pStyle w:val="Default"/>
        <w:jc w:val="both"/>
      </w:pPr>
      <w:r w:rsidRPr="0079775A">
        <w:rPr>
          <w:color w:val="auto"/>
        </w:rPr>
        <w:t>Article 45</w:t>
      </w:r>
      <w:r w:rsidRPr="0079775A">
        <w:rPr>
          <w:rStyle w:val="FootnoteReference"/>
          <w:color w:val="auto"/>
        </w:rPr>
        <w:footnoteReference w:id="3"/>
      </w:r>
      <w:r w:rsidRPr="0079775A">
        <w:rPr>
          <w:color w:val="auto"/>
        </w:rPr>
        <w:t xml:space="preserve"> of the India constitution mandates the state to “provide early childhood care and education for all children until they </w:t>
      </w:r>
      <w:r w:rsidR="003122D2">
        <w:rPr>
          <w:color w:val="auto"/>
        </w:rPr>
        <w:t>complete the age of six years”.</w:t>
      </w:r>
      <w:r w:rsidRPr="0079775A">
        <w:rPr>
          <w:color w:val="auto"/>
        </w:rPr>
        <w:t xml:space="preserve"> It is these early years (before the age of 5), when 90 percent</w:t>
      </w:r>
      <w:r w:rsidR="00944C3F" w:rsidRPr="0079775A">
        <w:rPr>
          <w:rStyle w:val="FootnoteReference"/>
          <w:color w:val="auto"/>
        </w:rPr>
        <w:footnoteReference w:id="4"/>
      </w:r>
      <w:r w:rsidRPr="0079775A">
        <w:rPr>
          <w:color w:val="auto"/>
        </w:rPr>
        <w:t xml:space="preserve"> of brain growth takes place. Nutrition, early education, stimulation, socialisation and protection are key pillars of holistic ECCD services for growth and stimulation of a child.</w:t>
      </w:r>
      <w:r w:rsidR="00944C3F" w:rsidRPr="0079775A">
        <w:rPr>
          <w:b/>
          <w:color w:val="auto"/>
        </w:rPr>
        <w:t xml:space="preserve"> </w:t>
      </w:r>
      <w:r w:rsidR="00944C3F" w:rsidRPr="0079775A">
        <w:t>The belief that all vulnerable groups of children, including children with disabilities have the right to access holistic early childhood care forms the core of this project.</w:t>
      </w:r>
    </w:p>
    <w:p w:rsidR="00944C3F" w:rsidRDefault="00944C3F" w:rsidP="00944C3F">
      <w:pPr>
        <w:pStyle w:val="Default"/>
        <w:rPr>
          <w:sz w:val="23"/>
          <w:szCs w:val="23"/>
        </w:rPr>
      </w:pPr>
    </w:p>
    <w:p w:rsidR="00944C3F" w:rsidRPr="00656627" w:rsidRDefault="00944C3F" w:rsidP="007E7A23">
      <w:pPr>
        <w:pStyle w:val="Default"/>
        <w:jc w:val="both"/>
      </w:pPr>
      <w:r w:rsidRPr="00656627">
        <w:t>This project is being run at a time when there is a global movement to ensure ECCD as a right for every child. There is a push for ECCD through internatio</w:t>
      </w:r>
      <w:r w:rsidR="00CF1F52" w:rsidRPr="00656627">
        <w:t xml:space="preserve">nal frameworks like Sustainable </w:t>
      </w:r>
      <w:r w:rsidRPr="00656627">
        <w:t xml:space="preserve">Development Goals and national policies like Rights of Persons with Disabilities Act </w:t>
      </w:r>
      <w:r w:rsidR="007E7A23" w:rsidRPr="00656627">
        <w:t>(</w:t>
      </w:r>
      <w:r w:rsidRPr="00656627">
        <w:t>2016</w:t>
      </w:r>
      <w:r w:rsidR="007E7A23" w:rsidRPr="00656627">
        <w:t>)</w:t>
      </w:r>
      <w:r w:rsidRPr="00656627">
        <w:t xml:space="preserve">, </w:t>
      </w:r>
      <w:r w:rsidR="007E7A23" w:rsidRPr="00656627">
        <w:t xml:space="preserve">National Child Policy (2013), National ECCE Policy (2013) and the </w:t>
      </w:r>
      <w:r w:rsidR="007E7A23" w:rsidRPr="00305A44">
        <w:rPr>
          <w:i/>
        </w:rPr>
        <w:t>R</w:t>
      </w:r>
      <w:r w:rsidR="00305A44" w:rsidRPr="00305A44">
        <w:rPr>
          <w:i/>
        </w:rPr>
        <w:t xml:space="preserve">ashtriya </w:t>
      </w:r>
      <w:r w:rsidR="007E7A23" w:rsidRPr="00305A44">
        <w:rPr>
          <w:i/>
        </w:rPr>
        <w:t>B</w:t>
      </w:r>
      <w:r w:rsidR="00305A44" w:rsidRPr="00305A44">
        <w:rPr>
          <w:i/>
        </w:rPr>
        <w:t xml:space="preserve">al </w:t>
      </w:r>
      <w:r w:rsidR="007E7A23" w:rsidRPr="00305A44">
        <w:rPr>
          <w:i/>
        </w:rPr>
        <w:t>S</w:t>
      </w:r>
      <w:r w:rsidR="00305A44" w:rsidRPr="00305A44">
        <w:rPr>
          <w:i/>
        </w:rPr>
        <w:t xml:space="preserve">wasthya </w:t>
      </w:r>
      <w:r w:rsidR="007E7A23" w:rsidRPr="00305A44">
        <w:rPr>
          <w:i/>
        </w:rPr>
        <w:t>K</w:t>
      </w:r>
      <w:r w:rsidR="00305A44" w:rsidRPr="00305A44">
        <w:rPr>
          <w:i/>
        </w:rPr>
        <w:t>ryakram</w:t>
      </w:r>
      <w:r w:rsidR="007E7A23" w:rsidRPr="00656627">
        <w:t xml:space="preserve"> (2015) </w:t>
      </w:r>
      <w:r w:rsidRPr="00656627">
        <w:t>in India. As India is a signatory of the United Nations Conventions on Rights of Persons with Disabilities (UNCRPD), it should be our mandate to “take all necessary measures to ensure the full enjoyment by children with disabilities of all human rights and fundamental freedoms on an equal basis with other children” (Article 7, UNCRPD</w:t>
      </w:r>
      <w:r w:rsidRPr="00656627">
        <w:rPr>
          <w:rStyle w:val="FootnoteReference"/>
        </w:rPr>
        <w:footnoteReference w:id="5"/>
      </w:r>
      <w:r w:rsidRPr="00656627">
        <w:t>).</w:t>
      </w:r>
    </w:p>
    <w:p w:rsidR="00C11837" w:rsidRDefault="00C11837" w:rsidP="0058452D">
      <w:pPr>
        <w:pStyle w:val="Heading1"/>
        <w:spacing w:line="240" w:lineRule="auto"/>
      </w:pPr>
      <w:r>
        <w:t>Rationale for the project</w:t>
      </w:r>
    </w:p>
    <w:p w:rsidR="0010184C" w:rsidRDefault="0010184C" w:rsidP="003122D2">
      <w:pPr>
        <w:autoSpaceDE w:val="0"/>
        <w:autoSpaceDN w:val="0"/>
        <w:adjustRightInd w:val="0"/>
        <w:spacing w:after="0" w:line="240" w:lineRule="auto"/>
        <w:jc w:val="both"/>
        <w:rPr>
          <w:rFonts w:ascii="Times New Roman" w:hAnsi="Times New Roman" w:cs="Times New Roman"/>
          <w:sz w:val="24"/>
          <w:szCs w:val="24"/>
          <w:lang w:val="en-IN"/>
        </w:rPr>
      </w:pPr>
      <w:r w:rsidRPr="0010184C">
        <w:rPr>
          <w:rFonts w:ascii="Times New Roman" w:hAnsi="Times New Roman" w:cs="Times New Roman"/>
          <w:sz w:val="24"/>
          <w:szCs w:val="24"/>
          <w:lang w:val="en-IN"/>
        </w:rPr>
        <w:t>The human brain develops fastest in the first six years of life. Throughout our lives,</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our capacities keep evolving. However, the foundation is laid in the early years. The</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brain grows organically and more connections and synapses develop if there is good</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nurture, nourishment and stimulation in the early years. This is true for all, which</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includes children with disabilities. Holistic ECCD services should include nutrition,</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early education, stimulation, socialisation and protection, among other important</w:t>
      </w:r>
      <w:r>
        <w:rPr>
          <w:rFonts w:ascii="Times New Roman" w:hAnsi="Times New Roman" w:cs="Times New Roman"/>
          <w:sz w:val="24"/>
          <w:szCs w:val="24"/>
          <w:lang w:val="en-IN"/>
        </w:rPr>
        <w:t xml:space="preserve"> </w:t>
      </w:r>
      <w:r w:rsidRPr="0010184C">
        <w:rPr>
          <w:rFonts w:ascii="Times New Roman" w:hAnsi="Times New Roman" w:cs="Times New Roman"/>
          <w:sz w:val="24"/>
          <w:szCs w:val="24"/>
          <w:lang w:val="en-IN"/>
        </w:rPr>
        <w:t>domains.</w:t>
      </w:r>
    </w:p>
    <w:p w:rsidR="003122D2" w:rsidRPr="003122D2" w:rsidRDefault="003122D2" w:rsidP="003122D2">
      <w:pPr>
        <w:autoSpaceDE w:val="0"/>
        <w:autoSpaceDN w:val="0"/>
        <w:adjustRightInd w:val="0"/>
        <w:spacing w:after="0" w:line="240" w:lineRule="auto"/>
        <w:jc w:val="both"/>
        <w:rPr>
          <w:rFonts w:ascii="Times New Roman" w:hAnsi="Times New Roman" w:cs="Times New Roman"/>
          <w:sz w:val="24"/>
          <w:szCs w:val="24"/>
          <w:lang w:val="en-IN"/>
        </w:rPr>
      </w:pPr>
    </w:p>
    <w:p w:rsidR="00EC2829" w:rsidRDefault="00EC2829" w:rsidP="00656627">
      <w:pPr>
        <w:autoSpaceDE w:val="0"/>
        <w:autoSpaceDN w:val="0"/>
        <w:adjustRightInd w:val="0"/>
        <w:spacing w:after="0" w:line="240" w:lineRule="auto"/>
        <w:jc w:val="both"/>
        <w:rPr>
          <w:rFonts w:ascii="Times New Roman" w:hAnsi="Times New Roman" w:cs="Times New Roman"/>
          <w:sz w:val="24"/>
          <w:szCs w:val="24"/>
          <w:lang w:val="en-IN"/>
        </w:rPr>
      </w:pPr>
      <w:r w:rsidRPr="00EC2829">
        <w:rPr>
          <w:rFonts w:ascii="Times New Roman" w:hAnsi="Times New Roman" w:cs="Times New Roman"/>
          <w:sz w:val="24"/>
          <w:szCs w:val="24"/>
          <w:lang w:val="en-IN"/>
        </w:rPr>
        <w:t>It is imperative to comprehend the importance of inclusion of children with disabilities</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in mainstream settings which provide such services. Interventions in early years of a</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child with disability are important as these formative years influence various</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outcomes in the adult life. While nurture and nourishment are widely recognised as</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needs for child development, a stimulating environment is not always understood as</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an essential need for all children to flourish. Research has shown that stimulating</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early intervention mechanism lay the foundation for holistic development of a child in</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various domains. It is often seen that a child with disability is often left out of such</w:t>
      </w:r>
      <w:r>
        <w:rPr>
          <w:rFonts w:ascii="Times New Roman" w:hAnsi="Times New Roman" w:cs="Times New Roman"/>
          <w:sz w:val="24"/>
          <w:szCs w:val="24"/>
          <w:lang w:val="en-IN"/>
        </w:rPr>
        <w:t xml:space="preserve"> </w:t>
      </w:r>
      <w:r w:rsidRPr="00EC2829">
        <w:rPr>
          <w:rFonts w:ascii="Times New Roman" w:hAnsi="Times New Roman" w:cs="Times New Roman"/>
          <w:sz w:val="24"/>
          <w:szCs w:val="24"/>
          <w:lang w:val="en-IN"/>
        </w:rPr>
        <w:t>services.</w:t>
      </w:r>
    </w:p>
    <w:p w:rsidR="00656627" w:rsidRPr="00656627" w:rsidRDefault="00656627" w:rsidP="00656627">
      <w:pPr>
        <w:autoSpaceDE w:val="0"/>
        <w:autoSpaceDN w:val="0"/>
        <w:adjustRightInd w:val="0"/>
        <w:spacing w:after="0" w:line="240" w:lineRule="auto"/>
        <w:jc w:val="both"/>
        <w:rPr>
          <w:rFonts w:ascii="Times New Roman" w:hAnsi="Times New Roman" w:cs="Times New Roman"/>
          <w:sz w:val="24"/>
          <w:szCs w:val="24"/>
          <w:lang w:val="en-IN"/>
        </w:rPr>
      </w:pPr>
    </w:p>
    <w:p w:rsidR="00EC2829" w:rsidRPr="00BD4A23" w:rsidRDefault="00EC2829" w:rsidP="00171E94">
      <w:pPr>
        <w:autoSpaceDE w:val="0"/>
        <w:autoSpaceDN w:val="0"/>
        <w:adjustRightInd w:val="0"/>
        <w:spacing w:after="0" w:line="240" w:lineRule="auto"/>
        <w:jc w:val="both"/>
        <w:rPr>
          <w:rFonts w:ascii="Times New Roman" w:hAnsi="Times New Roman" w:cs="Times New Roman"/>
          <w:sz w:val="24"/>
          <w:szCs w:val="24"/>
          <w:lang w:val="en-IN"/>
        </w:rPr>
      </w:pPr>
      <w:r w:rsidRPr="00171E94">
        <w:rPr>
          <w:rFonts w:ascii="Times New Roman" w:hAnsi="Times New Roman" w:cs="Times New Roman"/>
          <w:sz w:val="24"/>
          <w:szCs w:val="24"/>
        </w:rPr>
        <w:t xml:space="preserve">ASTHA, as an organisation has witnessed that </w:t>
      </w:r>
      <w:r w:rsidRPr="00171E94">
        <w:rPr>
          <w:rFonts w:ascii="Times New Roman" w:hAnsi="Times New Roman" w:cs="Times New Roman"/>
          <w:sz w:val="24"/>
          <w:szCs w:val="24"/>
          <w:lang w:val="en-IN"/>
        </w:rPr>
        <w:t>child with disability, in a vulnerable socio-economic setting, is much more</w:t>
      </w:r>
      <w:r w:rsidR="00171E94">
        <w:rPr>
          <w:rFonts w:ascii="Times New Roman" w:hAnsi="Times New Roman" w:cs="Times New Roman"/>
          <w:sz w:val="24"/>
          <w:szCs w:val="24"/>
          <w:lang w:val="en-IN"/>
        </w:rPr>
        <w:t xml:space="preserve"> </w:t>
      </w:r>
      <w:r w:rsidRPr="00171E94">
        <w:rPr>
          <w:rFonts w:ascii="Times New Roman" w:hAnsi="Times New Roman" w:cs="Times New Roman"/>
          <w:sz w:val="24"/>
          <w:szCs w:val="24"/>
          <w:lang w:val="en-IN"/>
        </w:rPr>
        <w:t>susceptible to developm</w:t>
      </w:r>
      <w:r w:rsidR="00171E94">
        <w:rPr>
          <w:rFonts w:ascii="Times New Roman" w:hAnsi="Times New Roman" w:cs="Times New Roman"/>
          <w:sz w:val="24"/>
          <w:szCs w:val="24"/>
          <w:lang w:val="en-IN"/>
        </w:rPr>
        <w:t xml:space="preserve">ent risks. Often, children with </w:t>
      </w:r>
      <w:r w:rsidRPr="00171E94">
        <w:rPr>
          <w:rFonts w:ascii="Times New Roman" w:hAnsi="Times New Roman" w:cs="Times New Roman"/>
          <w:sz w:val="24"/>
          <w:szCs w:val="24"/>
          <w:lang w:val="en-IN"/>
        </w:rPr>
        <w:t>disabilities are most in need of</w:t>
      </w:r>
      <w:r w:rsidR="00171E94">
        <w:rPr>
          <w:rFonts w:ascii="Times New Roman" w:hAnsi="Times New Roman" w:cs="Times New Roman"/>
          <w:sz w:val="24"/>
          <w:szCs w:val="24"/>
          <w:lang w:val="en-IN"/>
        </w:rPr>
        <w:t xml:space="preserve"> </w:t>
      </w:r>
      <w:r w:rsidRPr="00171E94">
        <w:rPr>
          <w:rFonts w:ascii="Times New Roman" w:hAnsi="Times New Roman" w:cs="Times New Roman"/>
          <w:sz w:val="24"/>
          <w:szCs w:val="24"/>
          <w:lang w:val="en-IN"/>
        </w:rPr>
        <w:t>early childhood care and they are the ones left out of mainstream services. There are</w:t>
      </w:r>
      <w:r w:rsidR="00171E94">
        <w:rPr>
          <w:rFonts w:ascii="Times New Roman" w:hAnsi="Times New Roman" w:cs="Times New Roman"/>
          <w:sz w:val="24"/>
          <w:szCs w:val="24"/>
          <w:lang w:val="en-IN"/>
        </w:rPr>
        <w:t xml:space="preserve"> </w:t>
      </w:r>
      <w:r w:rsidRPr="00171E94">
        <w:rPr>
          <w:rFonts w:ascii="Times New Roman" w:hAnsi="Times New Roman" w:cs="Times New Roman"/>
          <w:sz w:val="24"/>
          <w:szCs w:val="24"/>
          <w:lang w:val="en-IN"/>
        </w:rPr>
        <w:t>high chances that the disability could become more severe or complex in absence of</w:t>
      </w:r>
      <w:r w:rsidR="00171E94">
        <w:rPr>
          <w:rFonts w:ascii="Times New Roman" w:hAnsi="Times New Roman" w:cs="Times New Roman"/>
          <w:sz w:val="24"/>
          <w:szCs w:val="24"/>
          <w:lang w:val="en-IN"/>
        </w:rPr>
        <w:t xml:space="preserve"> </w:t>
      </w:r>
      <w:r w:rsidRPr="00171E94">
        <w:rPr>
          <w:rFonts w:ascii="Times New Roman" w:hAnsi="Times New Roman" w:cs="Times New Roman"/>
          <w:sz w:val="24"/>
          <w:szCs w:val="24"/>
          <w:lang w:val="en-IN"/>
        </w:rPr>
        <w:t>mechanisms of early identification.</w:t>
      </w:r>
      <w:r w:rsidR="000A5F73">
        <w:rPr>
          <w:rFonts w:ascii="Times New Roman" w:hAnsi="Times New Roman" w:cs="Times New Roman"/>
          <w:sz w:val="24"/>
          <w:szCs w:val="24"/>
          <w:lang w:val="en-IN"/>
        </w:rPr>
        <w:t xml:space="preserve"> </w:t>
      </w:r>
      <w:r w:rsidR="000A5F73">
        <w:rPr>
          <w:rFonts w:ascii="Times New Roman" w:hAnsi="Times New Roman" w:cs="Times New Roman"/>
          <w:b/>
          <w:sz w:val="24"/>
          <w:szCs w:val="24"/>
          <w:lang w:val="en-IN"/>
        </w:rPr>
        <w:t xml:space="preserve">ASTHA’s experience of implementing a community based Early Intervention programme in the urban slums has shown that training of families of children with disabilities is one of the most effective strategies for rehabilitation process of the child. </w:t>
      </w:r>
    </w:p>
    <w:p w:rsidR="00382915" w:rsidRPr="00382915" w:rsidRDefault="00F702ED" w:rsidP="00382915">
      <w:pPr>
        <w:pStyle w:val="Heading1"/>
        <w:spacing w:line="240" w:lineRule="auto"/>
      </w:pPr>
      <w:r w:rsidRPr="00E34628">
        <w:t>Abou</w:t>
      </w:r>
      <w:r w:rsidR="00C11837">
        <w:t>t the geographical a</w:t>
      </w:r>
      <w:r w:rsidRPr="00E34628">
        <w:t>rea</w:t>
      </w:r>
    </w:p>
    <w:p w:rsidR="00382915" w:rsidRPr="008B63A3" w:rsidRDefault="00382915" w:rsidP="008B63A3">
      <w:pPr>
        <w:spacing w:line="240" w:lineRule="auto"/>
        <w:jc w:val="both"/>
        <w:rPr>
          <w:rFonts w:ascii="Times New Roman" w:hAnsi="Times New Roman" w:cs="Times New Roman"/>
          <w:sz w:val="24"/>
          <w:szCs w:val="24"/>
        </w:rPr>
      </w:pPr>
      <w:r w:rsidRPr="008B63A3">
        <w:rPr>
          <w:rFonts w:ascii="Times New Roman" w:hAnsi="Times New Roman" w:cs="Times New Roman"/>
          <w:sz w:val="24"/>
          <w:szCs w:val="24"/>
        </w:rPr>
        <w:t>Noor nagar and Shaheen bagh are parts of sprawl</w:t>
      </w:r>
      <w:r w:rsidR="00A47E10">
        <w:rPr>
          <w:rFonts w:ascii="Times New Roman" w:hAnsi="Times New Roman" w:cs="Times New Roman"/>
          <w:sz w:val="24"/>
          <w:szCs w:val="24"/>
        </w:rPr>
        <w:t>ing Muslim ghettos in district S</w:t>
      </w:r>
      <w:r w:rsidRPr="008B63A3">
        <w:rPr>
          <w:rFonts w:ascii="Times New Roman" w:hAnsi="Times New Roman" w:cs="Times New Roman"/>
          <w:sz w:val="24"/>
          <w:szCs w:val="24"/>
        </w:rPr>
        <w:t xml:space="preserve">outh Delhi. According to the census 2011, there are more than 16,000 households in the ward 206, which </w:t>
      </w:r>
      <w:r w:rsidRPr="008B63A3">
        <w:rPr>
          <w:rFonts w:ascii="Times New Roman" w:hAnsi="Times New Roman" w:cs="Times New Roman"/>
          <w:sz w:val="24"/>
          <w:szCs w:val="24"/>
        </w:rPr>
        <w:lastRenderedPageBreak/>
        <w:t>constitutes Noor nagar and Shaheen bagh as well. Both of them combined have nearly 2500-300 slums/households, with majority being belonging to Muslim communities. Situated on the right-bank of the Yamuna, Noor Nagar and Shaheen bagh are su</w:t>
      </w:r>
      <w:r w:rsidR="00A47E10">
        <w:rPr>
          <w:rFonts w:ascii="Times New Roman" w:hAnsi="Times New Roman" w:cs="Times New Roman"/>
          <w:sz w:val="24"/>
          <w:szCs w:val="24"/>
        </w:rPr>
        <w:t xml:space="preserve">rrounded by Jamia Nagar and are </w:t>
      </w:r>
      <w:r w:rsidR="00305A44">
        <w:rPr>
          <w:rFonts w:ascii="Times New Roman" w:hAnsi="Times New Roman" w:cs="Times New Roman"/>
          <w:sz w:val="24"/>
          <w:szCs w:val="24"/>
        </w:rPr>
        <w:t xml:space="preserve">a </w:t>
      </w:r>
      <w:r w:rsidR="00305A44" w:rsidRPr="008B63A3">
        <w:rPr>
          <w:rFonts w:ascii="Times New Roman" w:hAnsi="Times New Roman" w:cs="Times New Roman"/>
          <w:sz w:val="24"/>
          <w:szCs w:val="24"/>
        </w:rPr>
        <w:t>part</w:t>
      </w:r>
      <w:r w:rsidRPr="008B63A3">
        <w:rPr>
          <w:rFonts w:ascii="Times New Roman" w:hAnsi="Times New Roman" w:cs="Times New Roman"/>
          <w:sz w:val="24"/>
          <w:szCs w:val="24"/>
        </w:rPr>
        <w:t xml:space="preserve"> of the densely populated Okhla neighbourhood in Delhi. The settlement itself remains one of ten-odd ghettoes that make Jamia Nagar, itself a striking imagery of radical disparities and inequities.</w:t>
      </w:r>
    </w:p>
    <w:p w:rsidR="00382915" w:rsidRPr="008B63A3" w:rsidRDefault="008B63A3" w:rsidP="008B63A3">
      <w:pPr>
        <w:spacing w:line="240" w:lineRule="auto"/>
        <w:jc w:val="both"/>
        <w:rPr>
          <w:rFonts w:ascii="Times New Roman" w:hAnsi="Times New Roman" w:cs="Times New Roman"/>
          <w:b/>
          <w:sz w:val="24"/>
          <w:szCs w:val="24"/>
          <w:shd w:val="clear" w:color="auto" w:fill="FFFFFF"/>
        </w:rPr>
      </w:pPr>
      <w:r w:rsidRPr="008B63A3">
        <w:rPr>
          <w:rFonts w:ascii="Times New Roman" w:hAnsi="Times New Roman" w:cs="Times New Roman"/>
          <w:sz w:val="24"/>
          <w:szCs w:val="24"/>
          <w:shd w:val="clear" w:color="auto" w:fill="FFFFFF"/>
        </w:rPr>
        <w:t xml:space="preserve">The geographical area and communities living are marred by several inequities and vulnerabilities. </w:t>
      </w:r>
      <w:r w:rsidR="00382915" w:rsidRPr="008B63A3">
        <w:rPr>
          <w:rFonts w:ascii="Times New Roman" w:hAnsi="Times New Roman" w:cs="Times New Roman"/>
          <w:sz w:val="24"/>
          <w:szCs w:val="24"/>
          <w:shd w:val="clear" w:color="auto" w:fill="FFFFFF"/>
        </w:rPr>
        <w:t xml:space="preserve">Various </w:t>
      </w:r>
      <w:r w:rsidR="00382915" w:rsidRPr="008B63A3">
        <w:rPr>
          <w:rFonts w:ascii="Times New Roman" w:hAnsi="Times New Roman" w:cs="Times New Roman"/>
          <w:sz w:val="24"/>
          <w:szCs w:val="24"/>
        </w:rPr>
        <w:t xml:space="preserve">research </w:t>
      </w:r>
      <w:r w:rsidR="00382915" w:rsidRPr="008B63A3">
        <w:rPr>
          <w:rFonts w:ascii="Times New Roman" w:eastAsia="Cambria" w:hAnsi="Times New Roman" w:cs="Times New Roman"/>
          <w:sz w:val="24"/>
          <w:szCs w:val="24"/>
        </w:rPr>
        <w:t>studies and reports</w:t>
      </w:r>
      <w:r w:rsidR="00382915" w:rsidRPr="008B63A3">
        <w:rPr>
          <w:rStyle w:val="FootnoteReference"/>
          <w:rFonts w:ascii="Times New Roman" w:eastAsia="Cambria" w:hAnsi="Times New Roman" w:cs="Times New Roman"/>
          <w:sz w:val="24"/>
          <w:szCs w:val="24"/>
        </w:rPr>
        <w:footnoteReference w:id="6"/>
      </w:r>
      <w:r w:rsidR="00382915" w:rsidRPr="008B63A3">
        <w:rPr>
          <w:rFonts w:ascii="Times New Roman" w:eastAsia="Cambria" w:hAnsi="Times New Roman" w:cs="Times New Roman"/>
          <w:sz w:val="24"/>
          <w:szCs w:val="24"/>
        </w:rPr>
        <w:t>,</w:t>
      </w:r>
      <w:r w:rsidR="00382915" w:rsidRPr="008B63A3">
        <w:rPr>
          <w:rStyle w:val="FootnoteReference"/>
          <w:rFonts w:ascii="Times New Roman" w:eastAsia="Cambria" w:hAnsi="Times New Roman" w:cs="Times New Roman"/>
          <w:sz w:val="24"/>
          <w:szCs w:val="24"/>
        </w:rPr>
        <w:footnoteReference w:id="7"/>
      </w:r>
      <w:r w:rsidR="00382915" w:rsidRPr="008B63A3">
        <w:rPr>
          <w:rFonts w:ascii="Times New Roman" w:eastAsia="Cambria" w:hAnsi="Times New Roman" w:cs="Times New Roman"/>
          <w:sz w:val="24"/>
          <w:szCs w:val="24"/>
        </w:rPr>
        <w:t>,</w:t>
      </w:r>
      <w:r w:rsidR="00382915" w:rsidRPr="008B63A3">
        <w:rPr>
          <w:rStyle w:val="FootnoteReference"/>
          <w:rFonts w:ascii="Times New Roman" w:eastAsia="Cambria" w:hAnsi="Times New Roman" w:cs="Times New Roman"/>
          <w:sz w:val="24"/>
          <w:szCs w:val="24"/>
        </w:rPr>
        <w:footnoteReference w:id="8"/>
      </w:r>
      <w:r w:rsidR="00382915" w:rsidRPr="008B63A3">
        <w:rPr>
          <w:rFonts w:ascii="Times New Roman" w:eastAsia="Cambria" w:hAnsi="Times New Roman" w:cs="Times New Roman"/>
          <w:sz w:val="24"/>
          <w:szCs w:val="24"/>
        </w:rPr>
        <w:t>,</w:t>
      </w:r>
      <w:r w:rsidR="00382915" w:rsidRPr="008B63A3">
        <w:rPr>
          <w:rStyle w:val="FootnoteReference"/>
          <w:rFonts w:ascii="Times New Roman" w:eastAsia="Cambria" w:hAnsi="Times New Roman" w:cs="Times New Roman"/>
          <w:sz w:val="24"/>
          <w:szCs w:val="24"/>
        </w:rPr>
        <w:footnoteReference w:id="9"/>
      </w:r>
      <w:r w:rsidR="00382915" w:rsidRPr="008B63A3">
        <w:rPr>
          <w:rFonts w:ascii="Times New Roman" w:eastAsia="Cambria" w:hAnsi="Times New Roman" w:cs="Times New Roman"/>
          <w:sz w:val="24"/>
          <w:szCs w:val="24"/>
        </w:rPr>
        <w:t xml:space="preserve"> including the Sachar committee report documents that the community lag behind in a range of indicators including economic status, higher education enrollment, work participation rate etc. </w:t>
      </w:r>
      <w:r w:rsidR="00382915" w:rsidRPr="008B63A3">
        <w:rPr>
          <w:rFonts w:ascii="Times New Roman" w:hAnsi="Times New Roman" w:cs="Times New Roman"/>
          <w:sz w:val="24"/>
          <w:szCs w:val="24"/>
          <w:shd w:val="clear" w:color="auto" w:fill="FFFFFF"/>
        </w:rPr>
        <w:t xml:space="preserve">Across India, half of Muslim children </w:t>
      </w:r>
      <w:r w:rsidRPr="008B63A3">
        <w:rPr>
          <w:rFonts w:ascii="Times New Roman" w:hAnsi="Times New Roman" w:cs="Times New Roman"/>
          <w:sz w:val="24"/>
          <w:szCs w:val="24"/>
          <w:shd w:val="clear" w:color="auto" w:fill="FFFFFF"/>
        </w:rPr>
        <w:t>who complete middle school drop</w:t>
      </w:r>
      <w:r w:rsidR="00382915" w:rsidRPr="008B63A3">
        <w:rPr>
          <w:rFonts w:ascii="Times New Roman" w:hAnsi="Times New Roman" w:cs="Times New Roman"/>
          <w:sz w:val="24"/>
          <w:szCs w:val="24"/>
          <w:shd w:val="clear" w:color="auto" w:fill="FFFFFF"/>
        </w:rPr>
        <w:t>out during secondary school, according to the Sachar Committee</w:t>
      </w:r>
      <w:r w:rsidR="00382915" w:rsidRPr="008B63A3">
        <w:rPr>
          <w:rStyle w:val="FootnoteReference"/>
          <w:rFonts w:ascii="Times New Roman" w:hAnsi="Times New Roman" w:cs="Times New Roman"/>
          <w:sz w:val="24"/>
          <w:szCs w:val="24"/>
          <w:shd w:val="clear" w:color="auto" w:fill="FFFFFF"/>
        </w:rPr>
        <w:footnoteReference w:id="10"/>
      </w:r>
      <w:r w:rsidR="00382915" w:rsidRPr="008B63A3">
        <w:rPr>
          <w:rFonts w:ascii="Times New Roman" w:hAnsi="Times New Roman" w:cs="Times New Roman"/>
          <w:sz w:val="24"/>
          <w:szCs w:val="24"/>
          <w:shd w:val="clear" w:color="auto" w:fill="FFFFFF"/>
        </w:rPr>
        <w:t>. According to a study</w:t>
      </w:r>
      <w:r w:rsidR="00A22E95" w:rsidRPr="008B63A3">
        <w:rPr>
          <w:rStyle w:val="FootnoteReference"/>
          <w:rFonts w:ascii="Times New Roman" w:hAnsi="Times New Roman" w:cs="Times New Roman"/>
          <w:sz w:val="24"/>
          <w:szCs w:val="24"/>
          <w:shd w:val="clear" w:color="auto" w:fill="FFFFFF"/>
        </w:rPr>
        <w:footnoteReference w:id="11"/>
      </w:r>
      <w:r w:rsidR="00382915" w:rsidRPr="008B63A3">
        <w:rPr>
          <w:rFonts w:ascii="Times New Roman" w:hAnsi="Times New Roman" w:cs="Times New Roman"/>
          <w:sz w:val="24"/>
          <w:szCs w:val="24"/>
          <w:shd w:val="clear" w:color="auto" w:fill="FFFFFF"/>
        </w:rPr>
        <w:t xml:space="preserve"> based on National Family Health Survey</w:t>
      </w:r>
      <w:r w:rsidR="00A47E10">
        <w:rPr>
          <w:rFonts w:ascii="Times New Roman" w:hAnsi="Times New Roman" w:cs="Times New Roman"/>
          <w:sz w:val="24"/>
          <w:szCs w:val="24"/>
          <w:shd w:val="clear" w:color="auto" w:fill="FFFFFF"/>
        </w:rPr>
        <w:t>, t</w:t>
      </w:r>
      <w:r w:rsidR="00A22E95" w:rsidRPr="008B63A3">
        <w:rPr>
          <w:rFonts w:ascii="Times New Roman" w:hAnsi="Times New Roman" w:cs="Times New Roman"/>
          <w:sz w:val="24"/>
          <w:szCs w:val="24"/>
          <w:shd w:val="clear" w:color="auto" w:fill="FFFFFF"/>
        </w:rPr>
        <w:t xml:space="preserve">he dropout rate among Muslims is 17.6%, higher than the all-India average of 13.2%. </w:t>
      </w:r>
      <w:r w:rsidRPr="008B63A3">
        <w:rPr>
          <w:rFonts w:ascii="Times New Roman" w:hAnsi="Times New Roman" w:cs="Times New Roman"/>
          <w:sz w:val="24"/>
          <w:szCs w:val="24"/>
          <w:shd w:val="clear" w:color="auto" w:fill="FFFFFF"/>
        </w:rPr>
        <w:t xml:space="preserve">It has now been documented that religious, caste and various other communities need consistent affirmative action and support from various quarters. Living in such difficult situations, children with disabilities remain bereft various services which are not only beneficial for them, but also a right in their own realms. </w:t>
      </w:r>
    </w:p>
    <w:p w:rsidR="008B63A3" w:rsidRPr="008B63A3" w:rsidRDefault="008B63A3" w:rsidP="008B63A3">
      <w:pPr>
        <w:spacing w:line="240" w:lineRule="auto"/>
        <w:jc w:val="both"/>
        <w:rPr>
          <w:rFonts w:ascii="Times New Roman" w:eastAsia="Cambria" w:hAnsi="Times New Roman" w:cs="Times New Roman"/>
          <w:b/>
          <w:sz w:val="24"/>
          <w:szCs w:val="24"/>
        </w:rPr>
      </w:pPr>
      <w:r w:rsidRPr="008B63A3">
        <w:rPr>
          <w:rFonts w:ascii="Times New Roman" w:hAnsi="Times New Roman" w:cs="Times New Roman"/>
          <w:b/>
          <w:sz w:val="24"/>
          <w:szCs w:val="24"/>
          <w:shd w:val="clear" w:color="auto" w:fill="FFFFFF"/>
        </w:rPr>
        <w:t xml:space="preserve">Both of these geographical areas are an extension of ASTHA’s current ECCD project. A wide coverage and reach out to more young children with disabilities will give a greater impetus and lead to evidence backed policy considerations for children with disabilities. </w:t>
      </w:r>
    </w:p>
    <w:p w:rsidR="003122D2" w:rsidRDefault="005101F9" w:rsidP="005101F9">
      <w:pPr>
        <w:pStyle w:val="Heading1"/>
      </w:pPr>
      <w:r>
        <w:t>Our experience</w:t>
      </w:r>
      <w:r w:rsidR="00B24827">
        <w:t xml:space="preserve"> – taking learnings from the grassroots to the policy </w:t>
      </w:r>
    </w:p>
    <w:p w:rsidR="003C67C0" w:rsidRDefault="00F55848" w:rsidP="00602E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past two years, </w:t>
      </w:r>
      <w:r w:rsidR="00B24827" w:rsidRPr="00B24827">
        <w:rPr>
          <w:rFonts w:ascii="Times New Roman" w:hAnsi="Times New Roman" w:cs="Times New Roman"/>
          <w:sz w:val="24"/>
          <w:szCs w:val="24"/>
        </w:rPr>
        <w:t xml:space="preserve">ASTHA has initiated intensive community based ECCD interventions. There have been a range of strategies </w:t>
      </w:r>
      <w:r w:rsidR="00B24827">
        <w:rPr>
          <w:rFonts w:ascii="Times New Roman" w:hAnsi="Times New Roman" w:cs="Times New Roman"/>
          <w:sz w:val="24"/>
          <w:szCs w:val="24"/>
        </w:rPr>
        <w:t xml:space="preserve">that the organization has followed at various levels. The work starts at the community level to understand the contexts, strategizing to acknowledge and deal with myriad contexts. </w:t>
      </w:r>
      <w:r>
        <w:rPr>
          <w:rFonts w:ascii="Times New Roman" w:hAnsi="Times New Roman" w:cs="Times New Roman"/>
          <w:sz w:val="24"/>
          <w:szCs w:val="24"/>
        </w:rPr>
        <w:t>We find the major contexts like m</w:t>
      </w:r>
      <w:r w:rsidR="00B24827">
        <w:rPr>
          <w:rFonts w:ascii="Times New Roman" w:hAnsi="Times New Roman" w:cs="Times New Roman"/>
          <w:sz w:val="24"/>
          <w:szCs w:val="24"/>
        </w:rPr>
        <w:t xml:space="preserve">igration, life in </w:t>
      </w:r>
      <w:r w:rsidR="005D686A">
        <w:rPr>
          <w:rFonts w:ascii="Times New Roman" w:hAnsi="Times New Roman" w:cs="Times New Roman"/>
          <w:sz w:val="24"/>
          <w:szCs w:val="24"/>
        </w:rPr>
        <w:t>urban slums and</w:t>
      </w:r>
      <w:r w:rsidR="00B24827">
        <w:rPr>
          <w:rFonts w:ascii="Times New Roman" w:hAnsi="Times New Roman" w:cs="Times New Roman"/>
          <w:sz w:val="24"/>
          <w:szCs w:val="24"/>
        </w:rPr>
        <w:t xml:space="preserve"> </w:t>
      </w:r>
      <w:r w:rsidR="00B24827" w:rsidRPr="005D686A">
        <w:rPr>
          <w:rFonts w:ascii="Times New Roman" w:hAnsi="Times New Roman" w:cs="Times New Roman"/>
          <w:sz w:val="24"/>
          <w:szCs w:val="24"/>
        </w:rPr>
        <w:t xml:space="preserve">lack of extended </w:t>
      </w:r>
      <w:r w:rsidR="005D686A" w:rsidRPr="005D686A">
        <w:rPr>
          <w:rFonts w:ascii="Times New Roman" w:hAnsi="Times New Roman" w:cs="Times New Roman"/>
          <w:sz w:val="24"/>
          <w:szCs w:val="24"/>
        </w:rPr>
        <w:t>structures</w:t>
      </w:r>
      <w:r>
        <w:rPr>
          <w:rFonts w:ascii="Times New Roman" w:hAnsi="Times New Roman" w:cs="Times New Roman"/>
          <w:sz w:val="24"/>
          <w:szCs w:val="24"/>
        </w:rPr>
        <w:t xml:space="preserve">. </w:t>
      </w:r>
    </w:p>
    <w:p w:rsidR="00B24827" w:rsidRDefault="003C67C0" w:rsidP="00602EDA">
      <w:pPr>
        <w:spacing w:line="240" w:lineRule="auto"/>
        <w:jc w:val="both"/>
      </w:pPr>
      <w:r>
        <w:rPr>
          <w:rFonts w:ascii="Times New Roman" w:hAnsi="Times New Roman" w:cs="Times New Roman"/>
          <w:sz w:val="24"/>
          <w:szCs w:val="24"/>
        </w:rPr>
        <w:t xml:space="preserve">We started to </w:t>
      </w:r>
      <w:r w:rsidR="005D686A" w:rsidRPr="001E2DE4">
        <w:rPr>
          <w:rFonts w:ascii="Times New Roman" w:hAnsi="Times New Roman" w:cs="Times New Roman"/>
          <w:sz w:val="24"/>
          <w:szCs w:val="24"/>
        </w:rPr>
        <w:t>identif</w:t>
      </w:r>
      <w:r>
        <w:rPr>
          <w:rFonts w:ascii="Times New Roman" w:hAnsi="Times New Roman" w:cs="Times New Roman"/>
          <w:sz w:val="24"/>
          <w:szCs w:val="24"/>
        </w:rPr>
        <w:t xml:space="preserve">y young </w:t>
      </w:r>
      <w:r w:rsidR="005D686A" w:rsidRPr="001E2DE4">
        <w:rPr>
          <w:rFonts w:ascii="Times New Roman" w:hAnsi="Times New Roman" w:cs="Times New Roman"/>
          <w:sz w:val="24"/>
          <w:szCs w:val="24"/>
        </w:rPr>
        <w:t xml:space="preserve">children with disabilities, building trust and understanding the abilities and needs of the child through detailed discussion with family members. </w:t>
      </w:r>
      <w:r w:rsidR="001E2DE4" w:rsidRPr="001E2DE4">
        <w:rPr>
          <w:rFonts w:ascii="Times New Roman" w:hAnsi="Times New Roman" w:cs="Times New Roman"/>
          <w:sz w:val="24"/>
          <w:szCs w:val="24"/>
        </w:rPr>
        <w:t>A major thrust area is partnership and linking of families with each other through camps, with groups of mothers and other parents coming together.</w:t>
      </w:r>
      <w:r w:rsidR="001E2DE4">
        <w:t xml:space="preserve"> </w:t>
      </w:r>
    </w:p>
    <w:p w:rsidR="00577FF2" w:rsidRDefault="003C67C0" w:rsidP="00577FF2">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W</w:t>
      </w:r>
      <w:r w:rsidR="001E2DE4" w:rsidRPr="00577FF2">
        <w:rPr>
          <w:rFonts w:ascii="Times New Roman" w:hAnsi="Times New Roman" w:cs="Times New Roman"/>
          <w:sz w:val="24"/>
          <w:szCs w:val="24"/>
        </w:rPr>
        <w:t xml:space="preserve">hile working with </w:t>
      </w:r>
      <w:r w:rsidR="00A47E10">
        <w:rPr>
          <w:rFonts w:ascii="Times New Roman" w:hAnsi="Times New Roman" w:cs="Times New Roman"/>
          <w:sz w:val="24"/>
          <w:szCs w:val="24"/>
        </w:rPr>
        <w:t>over 5</w:t>
      </w:r>
      <w:r w:rsidR="001E2DE4" w:rsidRPr="00577FF2">
        <w:rPr>
          <w:rFonts w:ascii="Times New Roman" w:hAnsi="Times New Roman" w:cs="Times New Roman"/>
          <w:sz w:val="24"/>
          <w:szCs w:val="24"/>
        </w:rPr>
        <w:t>0 young children with disabilities</w:t>
      </w:r>
      <w:r w:rsidR="00A47E10">
        <w:rPr>
          <w:rFonts w:ascii="Times New Roman" w:hAnsi="Times New Roman" w:cs="Times New Roman"/>
          <w:sz w:val="24"/>
          <w:szCs w:val="24"/>
        </w:rPr>
        <w:t>, it</w:t>
      </w:r>
      <w:r w:rsidR="001E2DE4" w:rsidRPr="00577FF2">
        <w:rPr>
          <w:rFonts w:ascii="Times New Roman" w:hAnsi="Times New Roman" w:cs="Times New Roman"/>
          <w:sz w:val="24"/>
          <w:szCs w:val="24"/>
        </w:rPr>
        <w:t xml:space="preserve"> has</w:t>
      </w:r>
      <w:r w:rsidR="00A47E10">
        <w:rPr>
          <w:rFonts w:ascii="Times New Roman" w:hAnsi="Times New Roman" w:cs="Times New Roman"/>
          <w:sz w:val="24"/>
          <w:szCs w:val="24"/>
        </w:rPr>
        <w:t xml:space="preserve"> been witnessed</w:t>
      </w:r>
      <w:r w:rsidR="001E2DE4" w:rsidRPr="00577FF2">
        <w:rPr>
          <w:rFonts w:ascii="Times New Roman" w:hAnsi="Times New Roman" w:cs="Times New Roman"/>
          <w:sz w:val="24"/>
          <w:szCs w:val="24"/>
        </w:rPr>
        <w:t xml:space="preserve"> how </w:t>
      </w:r>
      <w:r>
        <w:rPr>
          <w:rFonts w:ascii="Times New Roman" w:hAnsi="Times New Roman" w:cs="Times New Roman"/>
          <w:sz w:val="24"/>
          <w:szCs w:val="24"/>
        </w:rPr>
        <w:t xml:space="preserve">the </w:t>
      </w:r>
      <w:r w:rsidR="001E2DE4" w:rsidRPr="00577FF2">
        <w:rPr>
          <w:rFonts w:ascii="Times New Roman" w:hAnsi="Times New Roman" w:cs="Times New Roman"/>
          <w:sz w:val="24"/>
          <w:szCs w:val="24"/>
        </w:rPr>
        <w:t xml:space="preserve">training of parents can have a huge impact in a child’s life. It </w:t>
      </w:r>
      <w:r w:rsidR="00602EDA" w:rsidRPr="00577FF2">
        <w:rPr>
          <w:rFonts w:ascii="Times New Roman" w:hAnsi="Times New Roman" w:cs="Times New Roman"/>
          <w:sz w:val="24"/>
          <w:szCs w:val="24"/>
        </w:rPr>
        <w:t>was</w:t>
      </w:r>
      <w:r w:rsidR="001E2DE4" w:rsidRPr="00577FF2">
        <w:rPr>
          <w:rFonts w:ascii="Times New Roman" w:hAnsi="Times New Roman" w:cs="Times New Roman"/>
          <w:sz w:val="24"/>
          <w:szCs w:val="24"/>
        </w:rPr>
        <w:t xml:space="preserve"> witnessed that parents do keep trying</w:t>
      </w:r>
      <w:r w:rsidR="00602EDA" w:rsidRPr="00577FF2">
        <w:rPr>
          <w:rFonts w:ascii="Times New Roman" w:hAnsi="Times New Roman" w:cs="Times New Roman"/>
          <w:sz w:val="24"/>
          <w:szCs w:val="24"/>
        </w:rPr>
        <w:t xml:space="preserve"> in</w:t>
      </w:r>
      <w:r>
        <w:rPr>
          <w:rFonts w:ascii="Times New Roman" w:hAnsi="Times New Roman" w:cs="Times New Roman"/>
          <w:sz w:val="24"/>
          <w:szCs w:val="24"/>
        </w:rPr>
        <w:t xml:space="preserve"> </w:t>
      </w:r>
      <w:r w:rsidR="00602EDA" w:rsidRPr="00577FF2">
        <w:rPr>
          <w:rFonts w:ascii="Times New Roman" w:hAnsi="Times New Roman" w:cs="Times New Roman"/>
          <w:sz w:val="24"/>
          <w:szCs w:val="24"/>
        </w:rPr>
        <w:t xml:space="preserve">spite of lack of information for their child. </w:t>
      </w:r>
      <w:r w:rsidR="001E2DE4" w:rsidRPr="00577FF2">
        <w:rPr>
          <w:rFonts w:ascii="Times New Roman" w:hAnsi="Times New Roman" w:cs="Times New Roman"/>
          <w:sz w:val="24"/>
          <w:szCs w:val="24"/>
        </w:rPr>
        <w:t xml:space="preserve"> </w:t>
      </w:r>
      <w:r w:rsidR="00577FF2" w:rsidRPr="00577FF2">
        <w:rPr>
          <w:rFonts w:ascii="Times New Roman" w:hAnsi="Times New Roman" w:cs="Times New Roman"/>
          <w:sz w:val="24"/>
          <w:szCs w:val="24"/>
          <w:lang w:val="en-IN"/>
        </w:rPr>
        <w:t xml:space="preserve">With a focus on building the abilities of the </w:t>
      </w:r>
      <w:r w:rsidR="00577FF2" w:rsidRPr="00577FF2">
        <w:rPr>
          <w:rFonts w:ascii="Times New Roman" w:hAnsi="Times New Roman" w:cs="Times New Roman"/>
          <w:sz w:val="24"/>
          <w:szCs w:val="24"/>
          <w:lang w:val="en-IN"/>
        </w:rPr>
        <w:lastRenderedPageBreak/>
        <w:t>child, ASTHA then takes up the crucial job of providing the family and the major caregivers of the child with all the tools to enable the development of the child and to build their own resilience. It then widens its focus to gather all the resources in the community that can be used to support the child and focuses on the inclusion of this child and family in official institutions of society.</w:t>
      </w:r>
      <w:r w:rsidR="00577FF2">
        <w:rPr>
          <w:rFonts w:ascii="Times New Roman" w:hAnsi="Times New Roman" w:cs="Times New Roman"/>
          <w:sz w:val="24"/>
          <w:szCs w:val="24"/>
          <w:lang w:val="en-IN"/>
        </w:rPr>
        <w:t xml:space="preserve"> The multi l</w:t>
      </w:r>
      <w:r w:rsidR="00A47E10">
        <w:rPr>
          <w:rFonts w:ascii="Times New Roman" w:hAnsi="Times New Roman" w:cs="Times New Roman"/>
          <w:sz w:val="24"/>
          <w:szCs w:val="24"/>
          <w:lang w:val="en-IN"/>
        </w:rPr>
        <w:t>evel work enabled inclusion of 2</w:t>
      </w:r>
      <w:r w:rsidR="00577FF2">
        <w:rPr>
          <w:rFonts w:ascii="Times New Roman" w:hAnsi="Times New Roman" w:cs="Times New Roman"/>
          <w:sz w:val="24"/>
          <w:szCs w:val="24"/>
          <w:lang w:val="en-IN"/>
        </w:rPr>
        <w:t xml:space="preserve">5 children in the anganwadis, </w:t>
      </w:r>
      <w:r w:rsidR="00A47E10">
        <w:rPr>
          <w:rFonts w:ascii="Times New Roman" w:hAnsi="Times New Roman" w:cs="Times New Roman"/>
          <w:sz w:val="24"/>
          <w:szCs w:val="24"/>
          <w:lang w:val="en-IN"/>
        </w:rPr>
        <w:t>more than 15</w:t>
      </w:r>
      <w:r w:rsidR="00577FF2">
        <w:rPr>
          <w:rFonts w:ascii="Times New Roman" w:hAnsi="Times New Roman" w:cs="Times New Roman"/>
          <w:sz w:val="24"/>
          <w:szCs w:val="24"/>
          <w:lang w:val="en-IN"/>
        </w:rPr>
        <w:t xml:space="preserve"> children got admission in mainstream public schools and the parents developed belief in their child. </w:t>
      </w:r>
    </w:p>
    <w:p w:rsidR="00577FF2" w:rsidRDefault="00577FF2" w:rsidP="00577FF2">
      <w:pPr>
        <w:autoSpaceDE w:val="0"/>
        <w:autoSpaceDN w:val="0"/>
        <w:adjustRightInd w:val="0"/>
        <w:spacing w:after="0" w:line="240" w:lineRule="auto"/>
        <w:jc w:val="both"/>
        <w:rPr>
          <w:rFonts w:ascii="Times New Roman" w:hAnsi="Times New Roman" w:cs="Times New Roman"/>
          <w:sz w:val="24"/>
          <w:szCs w:val="24"/>
          <w:lang w:val="en-IN"/>
        </w:rPr>
      </w:pPr>
    </w:p>
    <w:p w:rsidR="00577FF2" w:rsidRPr="00577FF2" w:rsidRDefault="00577FF2" w:rsidP="0096021B">
      <w:pPr>
        <w:spacing w:line="240" w:lineRule="auto"/>
        <w:jc w:val="both"/>
        <w:rPr>
          <w:rFonts w:ascii="Times New Roman" w:hAnsi="Times New Roman" w:cs="Times New Roman"/>
          <w:sz w:val="24"/>
          <w:szCs w:val="24"/>
        </w:rPr>
      </w:pPr>
      <w:r w:rsidRPr="00577FF2">
        <w:rPr>
          <w:rFonts w:ascii="Times New Roman" w:hAnsi="Times New Roman" w:cs="Times New Roman"/>
          <w:sz w:val="24"/>
          <w:szCs w:val="24"/>
          <w:lang w:val="en-IN"/>
        </w:rPr>
        <w:t xml:space="preserve">Being part of the Neenv forces alliance and Alliance for Right to ECCD enabled the organisation to push these grassroots learnings to policy deliberations. Along with this, </w:t>
      </w:r>
      <w:r w:rsidRPr="00577FF2">
        <w:rPr>
          <w:rFonts w:ascii="Times New Roman" w:hAnsi="Times New Roman" w:cs="Times New Roman"/>
          <w:sz w:val="24"/>
          <w:szCs w:val="24"/>
        </w:rPr>
        <w:t xml:space="preserve">ASTHA realized that there is an unmet need of resource material and knowledge mediums in the context of early intervention with a child with disability. The organisation envisages an information awareness training pack, which can reach out to thousands of children and their families. On these lines initial 3 videos of the series ‘Mutthi Bhar Armaan’ has been created. </w:t>
      </w:r>
    </w:p>
    <w:p w:rsidR="00577FF2" w:rsidRPr="00305A44" w:rsidRDefault="00577FF2" w:rsidP="00305A44">
      <w:pPr>
        <w:pStyle w:val="ListParagraph"/>
        <w:numPr>
          <w:ilvl w:val="0"/>
          <w:numId w:val="14"/>
        </w:numPr>
        <w:shd w:val="clear" w:color="auto" w:fill="FFFFFF"/>
        <w:spacing w:after="0" w:line="240" w:lineRule="auto"/>
        <w:jc w:val="both"/>
        <w:outlineLvl w:val="0"/>
        <w:rPr>
          <w:rFonts w:ascii="Times New Roman" w:eastAsia="Times New Roman" w:hAnsi="Times New Roman" w:cs="Times New Roman"/>
          <w:kern w:val="36"/>
          <w:sz w:val="24"/>
          <w:szCs w:val="24"/>
          <w:lang w:eastAsia="en-IN"/>
        </w:rPr>
      </w:pPr>
      <w:r w:rsidRPr="00305A44">
        <w:rPr>
          <w:rFonts w:ascii="Times New Roman" w:eastAsia="Times New Roman" w:hAnsi="Times New Roman" w:cs="Times New Roman"/>
          <w:i/>
          <w:kern w:val="36"/>
          <w:sz w:val="24"/>
          <w:szCs w:val="24"/>
          <w:lang w:eastAsia="en-IN"/>
        </w:rPr>
        <w:t>Mutthi bhar armaan:</w:t>
      </w:r>
      <w:r w:rsidRPr="00305A44">
        <w:rPr>
          <w:rFonts w:ascii="Times New Roman" w:eastAsia="Times New Roman" w:hAnsi="Times New Roman" w:cs="Times New Roman"/>
          <w:kern w:val="36"/>
          <w:sz w:val="24"/>
          <w:szCs w:val="24"/>
          <w:lang w:eastAsia="en-IN"/>
        </w:rPr>
        <w:t xml:space="preserve"> A video on acceptance of children with disabilities in families</w:t>
      </w:r>
    </w:p>
    <w:p w:rsidR="00577FF2" w:rsidRPr="00305A44" w:rsidRDefault="00140486" w:rsidP="00305A44">
      <w:pPr>
        <w:pStyle w:val="ListParagraph"/>
        <w:shd w:val="clear" w:color="auto" w:fill="FFFFFF"/>
        <w:spacing w:after="0" w:line="240" w:lineRule="auto"/>
        <w:outlineLvl w:val="0"/>
        <w:rPr>
          <w:rFonts w:ascii="Times New Roman" w:hAnsi="Times New Roman" w:cs="Times New Roman"/>
          <w:sz w:val="24"/>
          <w:szCs w:val="24"/>
        </w:rPr>
      </w:pPr>
      <w:hyperlink r:id="rId7" w:history="1">
        <w:r w:rsidR="00577FF2" w:rsidRPr="00305A44">
          <w:rPr>
            <w:rStyle w:val="Hyperlink"/>
            <w:rFonts w:ascii="Times New Roman" w:hAnsi="Times New Roman" w:cs="Times New Roman"/>
            <w:color w:val="auto"/>
            <w:sz w:val="24"/>
            <w:szCs w:val="24"/>
          </w:rPr>
          <w:t>https://www.youtube.com/watch?v=DylQ8QVEkjk&amp;t=214s</w:t>
        </w:r>
      </w:hyperlink>
    </w:p>
    <w:p w:rsidR="00577FF2" w:rsidRPr="00305A44" w:rsidRDefault="00577FF2" w:rsidP="00305A44">
      <w:pPr>
        <w:shd w:val="clear" w:color="auto" w:fill="FFFFFF"/>
        <w:spacing w:after="0" w:line="240" w:lineRule="auto"/>
        <w:outlineLvl w:val="0"/>
        <w:rPr>
          <w:rFonts w:ascii="Times New Roman" w:eastAsia="Times New Roman" w:hAnsi="Times New Roman" w:cs="Times New Roman"/>
          <w:b/>
          <w:kern w:val="36"/>
          <w:sz w:val="24"/>
          <w:szCs w:val="24"/>
          <w:lang w:eastAsia="en-IN"/>
        </w:rPr>
      </w:pPr>
    </w:p>
    <w:p w:rsidR="00BB6EA8" w:rsidRPr="00305A44" w:rsidRDefault="00577FF2" w:rsidP="00305A44">
      <w:pPr>
        <w:pStyle w:val="Heading1"/>
        <w:keepNext w:val="0"/>
        <w:keepLines w:val="0"/>
        <w:numPr>
          <w:ilvl w:val="0"/>
          <w:numId w:val="14"/>
        </w:numPr>
        <w:shd w:val="clear" w:color="auto" w:fill="FFFFFF"/>
        <w:spacing w:before="0" w:line="240" w:lineRule="auto"/>
        <w:jc w:val="both"/>
        <w:rPr>
          <w:rFonts w:ascii="Times New Roman" w:hAnsi="Times New Roman" w:cs="Times New Roman"/>
        </w:rPr>
      </w:pPr>
      <w:r w:rsidRPr="00305A44">
        <w:rPr>
          <w:rFonts w:ascii="Times New Roman" w:hAnsi="Times New Roman" w:cs="Times New Roman"/>
          <w:b w:val="0"/>
          <w:bCs w:val="0"/>
          <w:i/>
          <w:color w:val="auto"/>
          <w:sz w:val="24"/>
          <w:szCs w:val="24"/>
        </w:rPr>
        <w:t>Mutthi bhar armaan:</w:t>
      </w:r>
      <w:r w:rsidRPr="00305A44">
        <w:rPr>
          <w:rFonts w:ascii="Times New Roman" w:hAnsi="Times New Roman" w:cs="Times New Roman"/>
          <w:b w:val="0"/>
          <w:bCs w:val="0"/>
          <w:color w:val="auto"/>
          <w:sz w:val="24"/>
          <w:szCs w:val="24"/>
        </w:rPr>
        <w:t xml:space="preserve"> A video on importance of play for children with disability </w:t>
      </w:r>
      <w:hyperlink r:id="rId8" w:history="1">
        <w:r w:rsidRPr="00305A44">
          <w:rPr>
            <w:rStyle w:val="Hyperlink"/>
            <w:rFonts w:ascii="Times New Roman" w:hAnsi="Times New Roman" w:cs="Times New Roman"/>
            <w:b w:val="0"/>
            <w:color w:val="auto"/>
            <w:sz w:val="24"/>
            <w:szCs w:val="24"/>
          </w:rPr>
          <w:t>https://www.youtube.com/watch?v=eJ4hZTT1Tb4&amp;t=39s</w:t>
        </w:r>
      </w:hyperlink>
    </w:p>
    <w:p w:rsidR="00305A44" w:rsidRPr="00305A44" w:rsidRDefault="00305A44" w:rsidP="00305A44">
      <w:pPr>
        <w:spacing w:after="0" w:line="240" w:lineRule="auto"/>
        <w:rPr>
          <w:rFonts w:ascii="Times New Roman" w:hAnsi="Times New Roman" w:cs="Times New Roman"/>
        </w:rPr>
      </w:pPr>
    </w:p>
    <w:p w:rsidR="00577FF2" w:rsidRPr="00305A44" w:rsidRDefault="00577FF2" w:rsidP="00305A44">
      <w:pPr>
        <w:pStyle w:val="Heading1"/>
        <w:keepNext w:val="0"/>
        <w:keepLines w:val="0"/>
        <w:numPr>
          <w:ilvl w:val="0"/>
          <w:numId w:val="14"/>
        </w:numPr>
        <w:shd w:val="clear" w:color="auto" w:fill="FFFFFF"/>
        <w:spacing w:before="0" w:line="240" w:lineRule="auto"/>
        <w:jc w:val="both"/>
        <w:rPr>
          <w:rFonts w:ascii="Times New Roman" w:hAnsi="Times New Roman" w:cs="Times New Roman"/>
          <w:b w:val="0"/>
          <w:bCs w:val="0"/>
          <w:color w:val="auto"/>
          <w:sz w:val="24"/>
          <w:szCs w:val="24"/>
        </w:rPr>
      </w:pPr>
      <w:r w:rsidRPr="00305A44">
        <w:rPr>
          <w:rFonts w:ascii="Times New Roman" w:hAnsi="Times New Roman" w:cs="Times New Roman"/>
          <w:b w:val="0"/>
          <w:bCs w:val="0"/>
          <w:i/>
          <w:color w:val="auto"/>
          <w:sz w:val="24"/>
          <w:szCs w:val="24"/>
        </w:rPr>
        <w:t>Mutthi bhar armaan:</w:t>
      </w:r>
      <w:r w:rsidRPr="00305A44">
        <w:rPr>
          <w:rFonts w:ascii="Times New Roman" w:hAnsi="Times New Roman" w:cs="Times New Roman"/>
          <w:b w:val="0"/>
          <w:bCs w:val="0"/>
          <w:color w:val="auto"/>
          <w:sz w:val="24"/>
          <w:szCs w:val="24"/>
        </w:rPr>
        <w:t xml:space="preserve"> A video on importance of nutrition for children with disabilities</w:t>
      </w:r>
    </w:p>
    <w:p w:rsidR="00577FF2" w:rsidRPr="00305A44" w:rsidRDefault="00140486" w:rsidP="00305A44">
      <w:pPr>
        <w:pStyle w:val="Heading1"/>
        <w:shd w:val="clear" w:color="auto" w:fill="FFFFFF"/>
        <w:spacing w:before="0" w:line="240" w:lineRule="auto"/>
        <w:ind w:left="720"/>
        <w:jc w:val="both"/>
        <w:rPr>
          <w:rFonts w:ascii="Times New Roman" w:hAnsi="Times New Roman" w:cs="Times New Roman"/>
          <w:b w:val="0"/>
          <w:bCs w:val="0"/>
          <w:color w:val="auto"/>
          <w:sz w:val="24"/>
          <w:szCs w:val="24"/>
        </w:rPr>
      </w:pPr>
      <w:hyperlink r:id="rId9" w:history="1">
        <w:r w:rsidR="00577FF2" w:rsidRPr="00305A44">
          <w:rPr>
            <w:rStyle w:val="Hyperlink"/>
            <w:rFonts w:ascii="Times New Roman" w:hAnsi="Times New Roman" w:cs="Times New Roman"/>
            <w:b w:val="0"/>
            <w:color w:val="auto"/>
            <w:sz w:val="24"/>
            <w:szCs w:val="24"/>
          </w:rPr>
          <w:t>https://www.youtube.com/watch?v=VWx5jOE2B_4&amp;t=33s</w:t>
        </w:r>
      </w:hyperlink>
    </w:p>
    <w:p w:rsidR="00577FF2" w:rsidRPr="00577FF2" w:rsidRDefault="00577FF2" w:rsidP="00577FF2">
      <w:pPr>
        <w:autoSpaceDE w:val="0"/>
        <w:autoSpaceDN w:val="0"/>
        <w:adjustRightInd w:val="0"/>
        <w:spacing w:after="0" w:line="240" w:lineRule="auto"/>
        <w:jc w:val="both"/>
        <w:rPr>
          <w:rFonts w:ascii="Times New Roman" w:hAnsi="Times New Roman" w:cs="Times New Roman"/>
          <w:sz w:val="24"/>
          <w:szCs w:val="24"/>
          <w:lang w:val="en-IN"/>
        </w:rPr>
      </w:pPr>
    </w:p>
    <w:p w:rsidR="008B63A3" w:rsidRPr="008B63A3" w:rsidRDefault="00C11837" w:rsidP="00A47E10">
      <w:pPr>
        <w:pStyle w:val="Heading1"/>
        <w:spacing w:line="240" w:lineRule="auto"/>
      </w:pPr>
      <w:r w:rsidRPr="00C11837">
        <w:t>Objectives</w:t>
      </w:r>
      <w:r w:rsidR="00F702ED" w:rsidRPr="00C11837">
        <w:t xml:space="preserve"> of the Project</w:t>
      </w:r>
    </w:p>
    <w:p w:rsidR="00987AC0" w:rsidRDefault="00F702ED" w:rsidP="0058452D">
      <w:pPr>
        <w:spacing w:line="240" w:lineRule="auto"/>
        <w:jc w:val="both"/>
        <w:rPr>
          <w:rFonts w:ascii="Times New Roman" w:hAnsi="Times New Roman" w:cs="Times New Roman"/>
          <w:sz w:val="24"/>
          <w:szCs w:val="24"/>
        </w:rPr>
      </w:pPr>
      <w:r w:rsidRPr="00C11837">
        <w:rPr>
          <w:rFonts w:ascii="Times New Roman" w:hAnsi="Times New Roman" w:cs="Times New Roman"/>
          <w:sz w:val="24"/>
          <w:szCs w:val="24"/>
        </w:rPr>
        <w:t xml:space="preserve">The project aims to </w:t>
      </w:r>
      <w:r w:rsidR="00647931">
        <w:rPr>
          <w:rFonts w:ascii="Times New Roman" w:hAnsi="Times New Roman" w:cs="Times New Roman"/>
          <w:sz w:val="24"/>
          <w:szCs w:val="24"/>
        </w:rPr>
        <w:t>sustain ECCD interventions for children with disabilities, which can also act as a replicable model.</w:t>
      </w:r>
    </w:p>
    <w:p w:rsidR="00987AC0" w:rsidRDefault="00987AC0" w:rsidP="00987AC0">
      <w:pPr>
        <w:spacing w:line="240" w:lineRule="auto"/>
        <w:jc w:val="both"/>
        <w:rPr>
          <w:rFonts w:ascii="Times New Roman" w:hAnsi="Times New Roman" w:cs="Times New Roman"/>
          <w:sz w:val="24"/>
          <w:szCs w:val="24"/>
        </w:rPr>
      </w:pPr>
      <w:r w:rsidRPr="00275539">
        <w:rPr>
          <w:rFonts w:ascii="Times New Roman" w:hAnsi="Times New Roman" w:cs="Times New Roman"/>
          <w:b/>
          <w:sz w:val="24"/>
          <w:szCs w:val="24"/>
        </w:rPr>
        <w:t xml:space="preserve">Objective </w:t>
      </w:r>
      <w:r>
        <w:rPr>
          <w:rFonts w:ascii="Times New Roman" w:hAnsi="Times New Roman" w:cs="Times New Roman"/>
          <w:b/>
          <w:sz w:val="24"/>
          <w:szCs w:val="24"/>
        </w:rPr>
        <w:t>1</w:t>
      </w:r>
      <w:r>
        <w:rPr>
          <w:rFonts w:ascii="Times New Roman" w:hAnsi="Times New Roman" w:cs="Times New Roman"/>
          <w:sz w:val="24"/>
          <w:szCs w:val="24"/>
        </w:rPr>
        <w:t>: Facilitating intensive home based and community based ECCD services and Early Intervention mechanisms for children with disabilities</w:t>
      </w:r>
    </w:p>
    <w:p w:rsidR="008B63A3" w:rsidRPr="008B63A3" w:rsidRDefault="00987AC0" w:rsidP="008B63A3">
      <w:pPr>
        <w:spacing w:line="240" w:lineRule="auto"/>
        <w:jc w:val="both"/>
        <w:rPr>
          <w:rFonts w:ascii="Times New Roman" w:hAnsi="Times New Roman" w:cs="Times New Roman"/>
          <w:sz w:val="24"/>
          <w:szCs w:val="24"/>
        </w:rPr>
      </w:pPr>
      <w:r w:rsidRPr="00765009">
        <w:rPr>
          <w:rFonts w:ascii="Times New Roman" w:hAnsi="Times New Roman" w:cs="Times New Roman"/>
          <w:b/>
          <w:sz w:val="24"/>
          <w:szCs w:val="24"/>
        </w:rPr>
        <w:t>Activities</w:t>
      </w:r>
    </w:p>
    <w:p w:rsidR="008B63A3" w:rsidRPr="008B63A3" w:rsidRDefault="008B63A3" w:rsidP="008B63A3">
      <w:pPr>
        <w:pStyle w:val="ListParagraph"/>
        <w:numPr>
          <w:ilvl w:val="0"/>
          <w:numId w:val="15"/>
        </w:numPr>
        <w:spacing w:line="240" w:lineRule="auto"/>
        <w:jc w:val="both"/>
        <w:rPr>
          <w:rFonts w:ascii="Times New Roman" w:hAnsi="Times New Roman" w:cs="Times New Roman"/>
          <w:b/>
          <w:sz w:val="24"/>
          <w:szCs w:val="24"/>
        </w:rPr>
      </w:pPr>
      <w:r w:rsidRPr="008B63A3">
        <w:rPr>
          <w:rFonts w:ascii="Times New Roman" w:hAnsi="Times New Roman" w:cs="Times New Roman"/>
          <w:sz w:val="24"/>
        </w:rPr>
        <w:t>Understanding the abilities and needs of the child through detailed observation, discussion with family members -</w:t>
      </w:r>
      <w:r w:rsidRPr="008B63A3">
        <w:rPr>
          <w:rFonts w:ascii="Times New Roman" w:hAnsi="Times New Roman" w:cs="Times New Roman"/>
          <w:spacing w:val="2"/>
          <w:sz w:val="24"/>
        </w:rPr>
        <w:t xml:space="preserve"> </w:t>
      </w:r>
      <w:r w:rsidRPr="008B63A3">
        <w:rPr>
          <w:rFonts w:ascii="Times New Roman" w:hAnsi="Times New Roman" w:cs="Times New Roman"/>
          <w:sz w:val="24"/>
        </w:rPr>
        <w:t>assessments</w:t>
      </w:r>
    </w:p>
    <w:p w:rsidR="008B63A3" w:rsidRDefault="008B63A3" w:rsidP="008B63A3">
      <w:pPr>
        <w:pStyle w:val="ListParagraph"/>
        <w:numPr>
          <w:ilvl w:val="0"/>
          <w:numId w:val="15"/>
        </w:numPr>
        <w:tabs>
          <w:tab w:val="left" w:pos="941"/>
        </w:tabs>
        <w:spacing w:after="0" w:line="271" w:lineRule="exact"/>
        <w:contextualSpacing w:val="0"/>
        <w:jc w:val="both"/>
        <w:rPr>
          <w:rFonts w:ascii="Times New Roman" w:hAnsi="Times New Roman" w:cs="Times New Roman"/>
          <w:sz w:val="24"/>
        </w:rPr>
      </w:pPr>
      <w:r w:rsidRPr="008B63A3">
        <w:rPr>
          <w:rFonts w:ascii="Times New Roman" w:hAnsi="Times New Roman" w:cs="Times New Roman"/>
          <w:sz w:val="24"/>
        </w:rPr>
        <w:t xml:space="preserve">Work with children: Interventions with children will follow a twin track approach with children – at individual level and in groups. </w:t>
      </w:r>
    </w:p>
    <w:p w:rsidR="008B63A3" w:rsidRDefault="008B63A3" w:rsidP="008B63A3">
      <w:pPr>
        <w:pStyle w:val="ListParagraph"/>
        <w:tabs>
          <w:tab w:val="left" w:pos="941"/>
        </w:tabs>
        <w:spacing w:after="0" w:line="271" w:lineRule="exact"/>
        <w:ind w:left="941"/>
        <w:contextualSpacing w:val="0"/>
        <w:jc w:val="both"/>
        <w:rPr>
          <w:rFonts w:ascii="Times New Roman" w:hAnsi="Times New Roman" w:cs="Times New Roman"/>
          <w:sz w:val="24"/>
        </w:rPr>
      </w:pPr>
      <w:r w:rsidRPr="008B63A3">
        <w:rPr>
          <w:rFonts w:ascii="Times New Roman" w:hAnsi="Times New Roman" w:cs="Times New Roman"/>
          <w:i/>
          <w:sz w:val="24"/>
        </w:rPr>
        <w:t>Home based work</w:t>
      </w:r>
      <w:r w:rsidRPr="008B63A3">
        <w:rPr>
          <w:rFonts w:ascii="Times New Roman" w:hAnsi="Times New Roman" w:cs="Times New Roman"/>
          <w:sz w:val="24"/>
        </w:rPr>
        <w:t xml:space="preserve">: Home based work will be majorly done with very young children   (0-3 years) at individual level and very small groups. </w:t>
      </w:r>
    </w:p>
    <w:p w:rsidR="008B63A3" w:rsidRPr="008B63A3" w:rsidRDefault="008B63A3" w:rsidP="008B63A3">
      <w:pPr>
        <w:pStyle w:val="ListParagraph"/>
        <w:tabs>
          <w:tab w:val="left" w:pos="941"/>
        </w:tabs>
        <w:spacing w:after="0" w:line="271" w:lineRule="exact"/>
        <w:ind w:left="941"/>
        <w:contextualSpacing w:val="0"/>
        <w:jc w:val="both"/>
        <w:rPr>
          <w:rFonts w:ascii="Times New Roman" w:hAnsi="Times New Roman" w:cs="Times New Roman"/>
          <w:sz w:val="24"/>
        </w:rPr>
      </w:pPr>
      <w:r w:rsidRPr="008B63A3">
        <w:rPr>
          <w:rFonts w:ascii="Times New Roman" w:hAnsi="Times New Roman" w:cs="Times New Roman"/>
          <w:i/>
          <w:sz w:val="24"/>
        </w:rPr>
        <w:t>Centre based and community based work</w:t>
      </w:r>
      <w:r w:rsidRPr="008B63A3">
        <w:rPr>
          <w:rFonts w:ascii="Times New Roman" w:hAnsi="Times New Roman" w:cs="Times New Roman"/>
          <w:sz w:val="24"/>
        </w:rPr>
        <w:t xml:space="preserve">: These sessions will be done in small and large groups as per planning and will include children without disabilities as well. The focus of these sessions would remain with children above 3 years. These will be done at the centre as well as in the communities. These sessions will be planned in such a </w:t>
      </w:r>
      <w:r w:rsidRPr="008B63A3">
        <w:rPr>
          <w:rFonts w:ascii="Times New Roman" w:hAnsi="Times New Roman" w:cs="Times New Roman"/>
          <w:sz w:val="24"/>
        </w:rPr>
        <w:lastRenderedPageBreak/>
        <w:t xml:space="preserve">way that they learn in various domains (including preschool skills and school preparedness) in groups through various activities. </w:t>
      </w:r>
    </w:p>
    <w:p w:rsidR="008B63A3" w:rsidRPr="008B63A3" w:rsidRDefault="008B63A3" w:rsidP="008B63A3">
      <w:pPr>
        <w:pStyle w:val="ListParagraph"/>
        <w:numPr>
          <w:ilvl w:val="0"/>
          <w:numId w:val="15"/>
        </w:numPr>
        <w:tabs>
          <w:tab w:val="left" w:pos="941"/>
        </w:tabs>
        <w:spacing w:after="0" w:line="240" w:lineRule="auto"/>
        <w:ind w:right="226"/>
        <w:contextualSpacing w:val="0"/>
        <w:jc w:val="both"/>
        <w:rPr>
          <w:rFonts w:ascii="Times New Roman" w:hAnsi="Times New Roman" w:cs="Times New Roman"/>
          <w:sz w:val="24"/>
        </w:rPr>
      </w:pPr>
      <w:r w:rsidRPr="008B63A3">
        <w:rPr>
          <w:rFonts w:ascii="Times New Roman" w:hAnsi="Times New Roman" w:cs="Times New Roman"/>
          <w:sz w:val="24"/>
        </w:rPr>
        <w:t xml:space="preserve">Inclusive creative art activities </w:t>
      </w:r>
      <w:r w:rsidRPr="008B63A3">
        <w:rPr>
          <w:rFonts w:ascii="Times New Roman" w:hAnsi="Times New Roman" w:cs="Times New Roman"/>
          <w:spacing w:val="-3"/>
          <w:sz w:val="24"/>
        </w:rPr>
        <w:t xml:space="preserve">in </w:t>
      </w:r>
      <w:r w:rsidRPr="008B63A3">
        <w:rPr>
          <w:rFonts w:ascii="Times New Roman" w:hAnsi="Times New Roman" w:cs="Times New Roman"/>
          <w:sz w:val="24"/>
        </w:rPr>
        <w:t>group sessions</w:t>
      </w:r>
    </w:p>
    <w:p w:rsidR="008B63A3" w:rsidRPr="008B63A3" w:rsidRDefault="008B63A3" w:rsidP="008B63A3">
      <w:pPr>
        <w:pStyle w:val="ListParagraph"/>
        <w:numPr>
          <w:ilvl w:val="0"/>
          <w:numId w:val="15"/>
        </w:numPr>
        <w:tabs>
          <w:tab w:val="left" w:pos="941"/>
        </w:tabs>
        <w:spacing w:after="0" w:line="240" w:lineRule="auto"/>
        <w:ind w:right="226"/>
        <w:contextualSpacing w:val="0"/>
        <w:jc w:val="both"/>
        <w:rPr>
          <w:rFonts w:ascii="Times New Roman" w:hAnsi="Times New Roman" w:cs="Times New Roman"/>
          <w:sz w:val="24"/>
        </w:rPr>
      </w:pPr>
      <w:r w:rsidRPr="008B63A3">
        <w:rPr>
          <w:rFonts w:ascii="Times New Roman" w:hAnsi="Times New Roman" w:cs="Times New Roman"/>
          <w:sz w:val="24"/>
        </w:rPr>
        <w:t xml:space="preserve">Linking/inclusion/enrollment of children with Anganwadis, schools etc. </w:t>
      </w:r>
    </w:p>
    <w:p w:rsidR="008B63A3" w:rsidRPr="008B63A3" w:rsidRDefault="008B63A3" w:rsidP="008B63A3">
      <w:pPr>
        <w:pStyle w:val="ListParagraph"/>
        <w:numPr>
          <w:ilvl w:val="0"/>
          <w:numId w:val="15"/>
        </w:numPr>
        <w:tabs>
          <w:tab w:val="left" w:pos="941"/>
        </w:tabs>
        <w:spacing w:after="0" w:line="240" w:lineRule="auto"/>
        <w:contextualSpacing w:val="0"/>
        <w:jc w:val="both"/>
        <w:rPr>
          <w:rFonts w:ascii="Times New Roman" w:hAnsi="Times New Roman" w:cs="Times New Roman"/>
          <w:sz w:val="24"/>
        </w:rPr>
      </w:pPr>
      <w:r w:rsidRPr="008B63A3">
        <w:rPr>
          <w:rFonts w:ascii="Times New Roman" w:hAnsi="Times New Roman" w:cs="Times New Roman"/>
          <w:sz w:val="24"/>
        </w:rPr>
        <w:t>Hospital</w:t>
      </w:r>
      <w:r w:rsidRPr="008B63A3">
        <w:rPr>
          <w:rFonts w:ascii="Times New Roman" w:hAnsi="Times New Roman" w:cs="Times New Roman"/>
          <w:spacing w:val="-4"/>
          <w:sz w:val="24"/>
        </w:rPr>
        <w:t xml:space="preserve"> </w:t>
      </w:r>
      <w:r w:rsidRPr="008B63A3">
        <w:rPr>
          <w:rFonts w:ascii="Times New Roman" w:hAnsi="Times New Roman" w:cs="Times New Roman"/>
          <w:sz w:val="24"/>
        </w:rPr>
        <w:t>visits</w:t>
      </w:r>
    </w:p>
    <w:p w:rsidR="00987AC0" w:rsidRDefault="00987AC0" w:rsidP="0058452D">
      <w:pPr>
        <w:spacing w:line="240" w:lineRule="auto"/>
        <w:jc w:val="both"/>
        <w:rPr>
          <w:rFonts w:ascii="Times New Roman" w:hAnsi="Times New Roman" w:cs="Times New Roman"/>
          <w:sz w:val="24"/>
          <w:szCs w:val="24"/>
        </w:rPr>
      </w:pPr>
    </w:p>
    <w:p w:rsidR="00987AC0" w:rsidRDefault="00987AC0" w:rsidP="0058452D">
      <w:pPr>
        <w:spacing w:line="240" w:lineRule="auto"/>
        <w:jc w:val="both"/>
        <w:rPr>
          <w:rFonts w:ascii="Times New Roman" w:hAnsi="Times New Roman" w:cs="Times New Roman"/>
          <w:sz w:val="24"/>
          <w:szCs w:val="24"/>
        </w:rPr>
      </w:pPr>
    </w:p>
    <w:p w:rsidR="00987AC0" w:rsidRDefault="00987AC0" w:rsidP="0058452D">
      <w:pPr>
        <w:spacing w:line="240" w:lineRule="auto"/>
        <w:jc w:val="both"/>
        <w:rPr>
          <w:rFonts w:ascii="Times New Roman" w:hAnsi="Times New Roman" w:cs="Times New Roman"/>
          <w:sz w:val="24"/>
          <w:szCs w:val="24"/>
        </w:rPr>
      </w:pPr>
    </w:p>
    <w:p w:rsidR="00987AC0" w:rsidRDefault="00987AC0" w:rsidP="00987AC0">
      <w:pPr>
        <w:spacing w:line="240" w:lineRule="auto"/>
        <w:rPr>
          <w:rFonts w:ascii="Times New Roman" w:hAnsi="Times New Roman" w:cs="Times New Roman"/>
          <w:color w:val="000000"/>
          <w:sz w:val="24"/>
          <w:szCs w:val="24"/>
        </w:rPr>
      </w:pPr>
    </w:p>
    <w:p w:rsidR="00987AC0" w:rsidRPr="00C11837" w:rsidRDefault="00987AC0" w:rsidP="00987AC0">
      <w:pPr>
        <w:spacing w:line="240" w:lineRule="auto"/>
        <w:jc w:val="both"/>
        <w:rPr>
          <w:rFonts w:ascii="Times New Roman" w:hAnsi="Times New Roman" w:cs="Times New Roman"/>
          <w:sz w:val="24"/>
          <w:szCs w:val="24"/>
        </w:rPr>
      </w:pPr>
      <w:r w:rsidRPr="00275539">
        <w:rPr>
          <w:rFonts w:ascii="Times New Roman" w:hAnsi="Times New Roman" w:cs="Times New Roman"/>
          <w:b/>
          <w:sz w:val="24"/>
          <w:szCs w:val="24"/>
        </w:rPr>
        <w:t xml:space="preserve">Objective </w:t>
      </w:r>
      <w:r>
        <w:rPr>
          <w:rFonts w:ascii="Times New Roman" w:hAnsi="Times New Roman" w:cs="Times New Roman"/>
          <w:b/>
          <w:sz w:val="24"/>
          <w:szCs w:val="24"/>
        </w:rPr>
        <w:t>2</w:t>
      </w:r>
      <w:r>
        <w:rPr>
          <w:rFonts w:ascii="Times New Roman" w:hAnsi="Times New Roman" w:cs="Times New Roman"/>
          <w:sz w:val="24"/>
          <w:szCs w:val="24"/>
        </w:rPr>
        <w:t xml:space="preserve">: </w:t>
      </w:r>
      <w:r w:rsidRPr="00C11837">
        <w:rPr>
          <w:rFonts w:ascii="Times New Roman" w:hAnsi="Times New Roman" w:cs="Times New Roman"/>
          <w:sz w:val="24"/>
          <w:szCs w:val="24"/>
        </w:rPr>
        <w:t>Working in partnership with families to enable development</w:t>
      </w:r>
      <w:r>
        <w:rPr>
          <w:rFonts w:ascii="Times New Roman" w:hAnsi="Times New Roman" w:cs="Times New Roman"/>
          <w:sz w:val="24"/>
          <w:szCs w:val="24"/>
        </w:rPr>
        <w:t xml:space="preserve"> and rehabilitation</w:t>
      </w:r>
      <w:r w:rsidRPr="00C11837">
        <w:rPr>
          <w:rFonts w:ascii="Times New Roman" w:hAnsi="Times New Roman" w:cs="Times New Roman"/>
          <w:sz w:val="24"/>
          <w:szCs w:val="24"/>
        </w:rPr>
        <w:t xml:space="preserve"> of their child and create support structures for the family</w:t>
      </w:r>
      <w:r>
        <w:rPr>
          <w:rFonts w:ascii="Times New Roman" w:hAnsi="Times New Roman" w:cs="Times New Roman"/>
          <w:sz w:val="24"/>
          <w:szCs w:val="24"/>
        </w:rPr>
        <w:t xml:space="preserve"> through ECCD interventions </w:t>
      </w:r>
    </w:p>
    <w:p w:rsidR="00987AC0" w:rsidRDefault="00987AC0" w:rsidP="00987AC0">
      <w:pPr>
        <w:spacing w:line="240" w:lineRule="auto"/>
        <w:jc w:val="both"/>
        <w:rPr>
          <w:rFonts w:ascii="Times New Roman" w:hAnsi="Times New Roman" w:cs="Times New Roman"/>
          <w:b/>
          <w:sz w:val="24"/>
          <w:szCs w:val="24"/>
        </w:rPr>
      </w:pPr>
      <w:r w:rsidRPr="00765009">
        <w:rPr>
          <w:rFonts w:ascii="Times New Roman" w:hAnsi="Times New Roman" w:cs="Times New Roman"/>
          <w:b/>
          <w:sz w:val="24"/>
          <w:szCs w:val="24"/>
        </w:rPr>
        <w:t>Activities</w:t>
      </w:r>
    </w:p>
    <w:p w:rsidR="00987AC0" w:rsidRPr="00765009" w:rsidRDefault="00987AC0" w:rsidP="00987AC0">
      <w:pPr>
        <w:pStyle w:val="ListParagraph"/>
        <w:numPr>
          <w:ilvl w:val="0"/>
          <w:numId w:val="12"/>
        </w:numPr>
        <w:spacing w:line="240" w:lineRule="auto"/>
        <w:jc w:val="both"/>
        <w:rPr>
          <w:rFonts w:ascii="Times New Roman" w:hAnsi="Times New Roman" w:cs="Times New Roman"/>
          <w:color w:val="000000"/>
          <w:sz w:val="24"/>
          <w:szCs w:val="24"/>
        </w:rPr>
      </w:pPr>
      <w:r w:rsidRPr="00765009">
        <w:rPr>
          <w:rFonts w:ascii="Times New Roman" w:hAnsi="Times New Roman" w:cs="Times New Roman"/>
          <w:color w:val="000000"/>
          <w:sz w:val="24"/>
          <w:szCs w:val="24"/>
        </w:rPr>
        <w:t xml:space="preserve">Orientation </w:t>
      </w:r>
      <w:r>
        <w:rPr>
          <w:rFonts w:ascii="Times New Roman" w:hAnsi="Times New Roman" w:cs="Times New Roman"/>
          <w:color w:val="000000"/>
          <w:sz w:val="24"/>
          <w:szCs w:val="24"/>
        </w:rPr>
        <w:t>meetings</w:t>
      </w:r>
      <w:r w:rsidRPr="00765009">
        <w:rPr>
          <w:rFonts w:ascii="Times New Roman" w:hAnsi="Times New Roman" w:cs="Times New Roman"/>
          <w:color w:val="000000"/>
          <w:sz w:val="24"/>
          <w:szCs w:val="24"/>
        </w:rPr>
        <w:t xml:space="preserve"> for parents </w:t>
      </w:r>
      <w:r>
        <w:rPr>
          <w:rFonts w:ascii="Times New Roman" w:hAnsi="Times New Roman" w:cs="Times New Roman"/>
          <w:color w:val="000000"/>
          <w:sz w:val="24"/>
          <w:szCs w:val="24"/>
        </w:rPr>
        <w:t>of children with disabilities on i</w:t>
      </w:r>
      <w:r w:rsidRPr="00765009">
        <w:rPr>
          <w:rFonts w:ascii="Times New Roman" w:hAnsi="Times New Roman" w:cs="Times New Roman"/>
          <w:color w:val="000000"/>
          <w:sz w:val="24"/>
          <w:szCs w:val="24"/>
        </w:rPr>
        <w:t xml:space="preserve">mportance of early childhood care </w:t>
      </w:r>
      <w:r>
        <w:rPr>
          <w:rFonts w:ascii="Times New Roman" w:hAnsi="Times New Roman" w:cs="Times New Roman"/>
          <w:color w:val="000000"/>
          <w:sz w:val="24"/>
          <w:szCs w:val="24"/>
        </w:rPr>
        <w:t>and early intervention</w:t>
      </w:r>
    </w:p>
    <w:p w:rsidR="00987AC0" w:rsidRPr="00765009" w:rsidRDefault="00987AC0" w:rsidP="00987AC0">
      <w:pPr>
        <w:pStyle w:val="ListParagraph"/>
        <w:numPr>
          <w:ilvl w:val="0"/>
          <w:numId w:val="12"/>
        </w:numPr>
        <w:spacing w:line="240" w:lineRule="auto"/>
        <w:jc w:val="both"/>
        <w:rPr>
          <w:rFonts w:ascii="Times New Roman" w:hAnsi="Times New Roman" w:cs="Times New Roman"/>
          <w:color w:val="000000"/>
          <w:sz w:val="24"/>
          <w:szCs w:val="24"/>
        </w:rPr>
      </w:pPr>
      <w:r w:rsidRPr="00765009">
        <w:rPr>
          <w:rFonts w:ascii="Times New Roman" w:hAnsi="Times New Roman" w:cs="Times New Roman"/>
          <w:sz w:val="24"/>
          <w:szCs w:val="24"/>
        </w:rPr>
        <w:t>Inclusive workshop for parents on preschool skills</w:t>
      </w:r>
    </w:p>
    <w:p w:rsidR="00987AC0" w:rsidRPr="00765009" w:rsidRDefault="00974F39" w:rsidP="00987AC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87AC0" w:rsidRPr="00765009">
        <w:rPr>
          <w:rFonts w:ascii="Times New Roman" w:hAnsi="Times New Roman" w:cs="Times New Roman"/>
          <w:sz w:val="24"/>
          <w:szCs w:val="24"/>
        </w:rPr>
        <w:t>arents meeting</w:t>
      </w:r>
      <w:r w:rsidR="00987AC0">
        <w:rPr>
          <w:rFonts w:ascii="Times New Roman" w:hAnsi="Times New Roman" w:cs="Times New Roman"/>
          <w:sz w:val="24"/>
          <w:szCs w:val="24"/>
        </w:rPr>
        <w:t xml:space="preserve"> (get togetherness)</w:t>
      </w:r>
    </w:p>
    <w:p w:rsidR="00987AC0" w:rsidRDefault="00974F39" w:rsidP="00987AC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987AC0" w:rsidRPr="00765009">
        <w:rPr>
          <w:rFonts w:ascii="Times New Roman" w:hAnsi="Times New Roman" w:cs="Times New Roman"/>
          <w:sz w:val="24"/>
          <w:szCs w:val="24"/>
        </w:rPr>
        <w:t>xposure visits</w:t>
      </w:r>
    </w:p>
    <w:p w:rsidR="00A47E10" w:rsidRPr="00A47E10" w:rsidRDefault="00A47E10" w:rsidP="00A47E10">
      <w:pPr>
        <w:pStyle w:val="ListParagraph"/>
        <w:spacing w:line="240" w:lineRule="auto"/>
        <w:jc w:val="both"/>
        <w:rPr>
          <w:rFonts w:ascii="Times New Roman" w:hAnsi="Times New Roman" w:cs="Times New Roman"/>
          <w:sz w:val="24"/>
          <w:szCs w:val="24"/>
        </w:rPr>
      </w:pPr>
    </w:p>
    <w:p w:rsidR="003135EB" w:rsidRDefault="00B46B74" w:rsidP="0058452D">
      <w:pPr>
        <w:spacing w:line="240" w:lineRule="auto"/>
        <w:jc w:val="both"/>
        <w:rPr>
          <w:rFonts w:ascii="Times New Roman" w:hAnsi="Times New Roman" w:cs="Times New Roman"/>
          <w:sz w:val="24"/>
          <w:szCs w:val="24"/>
        </w:rPr>
      </w:pPr>
      <w:r w:rsidRPr="003135EB">
        <w:rPr>
          <w:rFonts w:ascii="Times New Roman" w:hAnsi="Times New Roman" w:cs="Times New Roman"/>
          <w:b/>
          <w:sz w:val="24"/>
          <w:szCs w:val="24"/>
        </w:rPr>
        <w:t xml:space="preserve">Objective </w:t>
      </w:r>
      <w:r w:rsidR="00987AC0">
        <w:rPr>
          <w:rFonts w:ascii="Times New Roman" w:hAnsi="Times New Roman" w:cs="Times New Roman"/>
          <w:b/>
          <w:sz w:val="24"/>
          <w:szCs w:val="24"/>
        </w:rPr>
        <w:t>3</w:t>
      </w:r>
      <w:r>
        <w:rPr>
          <w:rFonts w:ascii="Times New Roman" w:hAnsi="Times New Roman" w:cs="Times New Roman"/>
          <w:sz w:val="24"/>
          <w:szCs w:val="24"/>
        </w:rPr>
        <w:t>:</w:t>
      </w:r>
      <w:r w:rsidR="00C44600">
        <w:rPr>
          <w:rFonts w:ascii="Times New Roman" w:hAnsi="Times New Roman" w:cs="Times New Roman"/>
          <w:sz w:val="24"/>
          <w:szCs w:val="24"/>
        </w:rPr>
        <w:t xml:space="preserve"> </w:t>
      </w:r>
      <w:r w:rsidR="00746C8B">
        <w:rPr>
          <w:rFonts w:ascii="Times New Roman" w:hAnsi="Times New Roman" w:cs="Times New Roman"/>
          <w:sz w:val="24"/>
          <w:szCs w:val="24"/>
        </w:rPr>
        <w:t xml:space="preserve">Creating a demand for ECCD services for children with disabilities by raising awareness </w:t>
      </w:r>
      <w:r w:rsidR="00847CF9">
        <w:rPr>
          <w:rFonts w:ascii="Times New Roman" w:hAnsi="Times New Roman" w:cs="Times New Roman"/>
          <w:sz w:val="24"/>
          <w:szCs w:val="24"/>
        </w:rPr>
        <w:t xml:space="preserve">in the community and involving anganwadis, primary health system </w:t>
      </w:r>
      <w:r w:rsidR="00C44600">
        <w:rPr>
          <w:rFonts w:ascii="Times New Roman" w:hAnsi="Times New Roman" w:cs="Times New Roman"/>
          <w:sz w:val="24"/>
          <w:szCs w:val="24"/>
        </w:rPr>
        <w:t>and rehab systems</w:t>
      </w:r>
      <w:r w:rsidR="00110BDD">
        <w:rPr>
          <w:rFonts w:ascii="Times New Roman" w:hAnsi="Times New Roman" w:cs="Times New Roman"/>
          <w:sz w:val="24"/>
          <w:szCs w:val="24"/>
        </w:rPr>
        <w:t xml:space="preserve"> – with a focus on identification of children with new disabilities mentioned in the Rights of Persons with Disabilities Act </w:t>
      </w:r>
      <w:r w:rsidR="00110BDD" w:rsidRPr="00110BDD">
        <w:rPr>
          <w:rFonts w:ascii="Times New Roman" w:hAnsi="Times New Roman" w:cs="Times New Roman"/>
          <w:i/>
          <w:sz w:val="24"/>
          <w:szCs w:val="24"/>
        </w:rPr>
        <w:t>(intellectual disabilities like learning disabilities and autism; chronic neurological conditions like multiple sclerosis and parkinson's disease; blood disorders like hemophilia, thalassaemia and sickle cell disease)</w:t>
      </w:r>
    </w:p>
    <w:p w:rsidR="00EE4B3F" w:rsidRPr="003135EB" w:rsidRDefault="00EE4B3F" w:rsidP="0058452D">
      <w:pPr>
        <w:spacing w:line="240" w:lineRule="auto"/>
        <w:jc w:val="both"/>
        <w:rPr>
          <w:rFonts w:ascii="Times New Roman" w:hAnsi="Times New Roman" w:cs="Times New Roman"/>
          <w:b/>
          <w:sz w:val="24"/>
          <w:szCs w:val="24"/>
        </w:rPr>
      </w:pPr>
      <w:r w:rsidRPr="003135EB">
        <w:rPr>
          <w:rFonts w:ascii="Times New Roman" w:hAnsi="Times New Roman" w:cs="Times New Roman"/>
          <w:b/>
          <w:sz w:val="24"/>
          <w:szCs w:val="24"/>
        </w:rPr>
        <w:t>Activities</w:t>
      </w:r>
    </w:p>
    <w:p w:rsidR="00974F39" w:rsidRPr="00974F39" w:rsidRDefault="00A47E10" w:rsidP="00974F39">
      <w:pPr>
        <w:pStyle w:val="ListParagraph"/>
        <w:numPr>
          <w:ilvl w:val="0"/>
          <w:numId w:val="11"/>
        </w:numPr>
        <w:tabs>
          <w:tab w:val="left" w:pos="941"/>
        </w:tabs>
        <w:spacing w:after="0" w:line="240" w:lineRule="auto"/>
        <w:ind w:right="217"/>
        <w:contextualSpacing w:val="0"/>
        <w:jc w:val="both"/>
        <w:rPr>
          <w:rFonts w:ascii="Times New Roman" w:hAnsi="Times New Roman" w:cs="Times New Roman"/>
          <w:sz w:val="24"/>
        </w:rPr>
      </w:pPr>
      <w:r>
        <w:rPr>
          <w:rFonts w:ascii="Times New Roman" w:hAnsi="Times New Roman" w:cs="Times New Roman"/>
          <w:sz w:val="24"/>
        </w:rPr>
        <w:t>Mapping of Mohalla clinics, Anganwadis, Primary Health C</w:t>
      </w:r>
      <w:r w:rsidR="00974F39" w:rsidRPr="00974F39">
        <w:rPr>
          <w:rFonts w:ascii="Times New Roman" w:hAnsi="Times New Roman" w:cs="Times New Roman"/>
          <w:sz w:val="24"/>
        </w:rPr>
        <w:t xml:space="preserve">entres </w:t>
      </w:r>
      <w:r>
        <w:rPr>
          <w:rFonts w:ascii="Times New Roman" w:hAnsi="Times New Roman" w:cs="Times New Roman"/>
          <w:sz w:val="24"/>
        </w:rPr>
        <w:t xml:space="preserve">(PHCs) in the nearby areas </w:t>
      </w:r>
    </w:p>
    <w:p w:rsidR="00974F39" w:rsidRPr="00974F39" w:rsidRDefault="00974F39" w:rsidP="003A1BC4">
      <w:pPr>
        <w:pStyle w:val="ListParagraph"/>
        <w:numPr>
          <w:ilvl w:val="0"/>
          <w:numId w:val="11"/>
        </w:numPr>
        <w:spacing w:line="240" w:lineRule="auto"/>
        <w:jc w:val="both"/>
        <w:rPr>
          <w:rFonts w:ascii="Times New Roman" w:hAnsi="Times New Roman" w:cs="Times New Roman"/>
          <w:sz w:val="24"/>
          <w:szCs w:val="24"/>
        </w:rPr>
      </w:pPr>
      <w:r w:rsidRPr="00974F39">
        <w:rPr>
          <w:rFonts w:ascii="Times New Roman" w:hAnsi="Times New Roman" w:cs="Times New Roman"/>
          <w:sz w:val="24"/>
          <w:szCs w:val="24"/>
        </w:rPr>
        <w:t>Camps/awareness drives for identification of children with new disabilities (intellectual disabilities like learning disabilities and autism; chronic neurological conditions like multiple sclerosis and parkinson's disease; blood disorders like hemophilia, thalassaemia and sickle cell disease)</w:t>
      </w:r>
    </w:p>
    <w:p w:rsidR="003A1BC4" w:rsidRDefault="003A1BC4" w:rsidP="003A1BC4">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Regular information </w:t>
      </w:r>
      <w:r w:rsidR="003135EB">
        <w:rPr>
          <w:rFonts w:ascii="Times New Roman" w:hAnsi="Times New Roman" w:cs="Times New Roman"/>
          <w:sz w:val="24"/>
          <w:szCs w:val="24"/>
        </w:rPr>
        <w:t>sharing</w:t>
      </w:r>
      <w:r>
        <w:rPr>
          <w:rFonts w:ascii="Times New Roman" w:hAnsi="Times New Roman" w:cs="Times New Roman"/>
          <w:sz w:val="24"/>
          <w:szCs w:val="24"/>
        </w:rPr>
        <w:t xml:space="preserve"> in the community</w:t>
      </w:r>
      <w:r w:rsidR="00D87B5F">
        <w:rPr>
          <w:rFonts w:ascii="Times New Roman" w:hAnsi="Times New Roman" w:cs="Times New Roman"/>
          <w:sz w:val="24"/>
          <w:szCs w:val="24"/>
        </w:rPr>
        <w:t xml:space="preserve"> through FGDs, </w:t>
      </w:r>
      <w:r w:rsidR="003135EB">
        <w:rPr>
          <w:rFonts w:ascii="Times New Roman" w:hAnsi="Times New Roman" w:cs="Times New Roman"/>
          <w:sz w:val="24"/>
          <w:szCs w:val="24"/>
        </w:rPr>
        <w:t>sustained</w:t>
      </w:r>
      <w:r w:rsidR="00D87B5F">
        <w:rPr>
          <w:rFonts w:ascii="Times New Roman" w:hAnsi="Times New Roman" w:cs="Times New Roman"/>
          <w:sz w:val="24"/>
          <w:szCs w:val="24"/>
        </w:rPr>
        <w:t xml:space="preserve"> awareness programmes</w:t>
      </w:r>
      <w:r w:rsidR="003135EB">
        <w:rPr>
          <w:rFonts w:ascii="Times New Roman" w:hAnsi="Times New Roman" w:cs="Times New Roman"/>
          <w:sz w:val="24"/>
          <w:szCs w:val="24"/>
        </w:rPr>
        <w:t xml:space="preserve"> through discussions and use of short films</w:t>
      </w:r>
    </w:p>
    <w:p w:rsidR="003135EB" w:rsidRDefault="003135EB" w:rsidP="003135EB">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Regular orientation and awareness sessions with parents of children with disabilities</w:t>
      </w:r>
    </w:p>
    <w:p w:rsidR="00765009" w:rsidRDefault="00765009" w:rsidP="00765009">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Sustaining dialogue, regular meetings working out specifics with nearby anganwadis to ensure inclusion of children</w:t>
      </w:r>
      <w:r w:rsidR="00974F39">
        <w:rPr>
          <w:rFonts w:ascii="Times New Roman" w:hAnsi="Times New Roman" w:cs="Times New Roman"/>
          <w:sz w:val="24"/>
          <w:szCs w:val="24"/>
        </w:rPr>
        <w:t xml:space="preserve"> </w:t>
      </w:r>
      <w:r>
        <w:rPr>
          <w:rFonts w:ascii="Times New Roman" w:hAnsi="Times New Roman" w:cs="Times New Roman"/>
          <w:sz w:val="24"/>
          <w:szCs w:val="24"/>
        </w:rPr>
        <w:t>with disabilities with all children</w:t>
      </w:r>
    </w:p>
    <w:p w:rsidR="00987AC0" w:rsidRPr="00A47E10" w:rsidRDefault="00D5533E" w:rsidP="00A47E1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Sustaining dialogue, regular meetings working out specifics with nearby public schools </w:t>
      </w:r>
      <w:r w:rsidR="00275539">
        <w:rPr>
          <w:rFonts w:ascii="Times New Roman" w:hAnsi="Times New Roman" w:cs="Times New Roman"/>
          <w:sz w:val="24"/>
          <w:szCs w:val="24"/>
        </w:rPr>
        <w:t>to initiate s</w:t>
      </w:r>
      <w:r w:rsidR="00D87B5F" w:rsidRPr="00275539">
        <w:rPr>
          <w:rFonts w:ascii="Times New Roman" w:hAnsi="Times New Roman" w:cs="Times New Roman"/>
          <w:sz w:val="24"/>
          <w:szCs w:val="24"/>
        </w:rPr>
        <w:t>chool transitioning</w:t>
      </w:r>
      <w:r w:rsidR="00275539">
        <w:rPr>
          <w:rFonts w:ascii="Times New Roman" w:hAnsi="Times New Roman" w:cs="Times New Roman"/>
          <w:sz w:val="24"/>
          <w:szCs w:val="24"/>
        </w:rPr>
        <w:t xml:space="preserve"> of young children with disabilities</w:t>
      </w:r>
    </w:p>
    <w:p w:rsidR="00424043" w:rsidRPr="00424043" w:rsidRDefault="00C11837" w:rsidP="00424043">
      <w:pPr>
        <w:pStyle w:val="Heading1"/>
        <w:spacing w:line="240" w:lineRule="auto"/>
      </w:pPr>
      <w:r>
        <w:t>Expected Outcomes</w:t>
      </w:r>
    </w:p>
    <w:p w:rsidR="00EF2CC3" w:rsidRPr="00EF2CC3" w:rsidRDefault="00D93C39" w:rsidP="0058452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Immediat</w:t>
      </w:r>
      <w:r w:rsidR="00EF2CC3" w:rsidRPr="00EF2CC3">
        <w:rPr>
          <w:rFonts w:ascii="Times New Roman" w:hAnsi="Times New Roman" w:cs="Times New Roman"/>
          <w:sz w:val="24"/>
          <w:szCs w:val="24"/>
          <w:lang w:val="en-IN"/>
        </w:rPr>
        <w:t xml:space="preserve">e </w:t>
      </w:r>
      <w:r w:rsidR="00424043">
        <w:rPr>
          <w:rFonts w:ascii="Times New Roman" w:hAnsi="Times New Roman" w:cs="Times New Roman"/>
          <w:sz w:val="24"/>
          <w:szCs w:val="24"/>
          <w:lang w:val="en-IN"/>
        </w:rPr>
        <w:t xml:space="preserve">and long term </w:t>
      </w:r>
      <w:r w:rsidR="00EF2CC3" w:rsidRPr="00EF2CC3">
        <w:rPr>
          <w:rFonts w:ascii="Times New Roman" w:hAnsi="Times New Roman" w:cs="Times New Roman"/>
          <w:sz w:val="24"/>
          <w:szCs w:val="24"/>
          <w:lang w:val="en-IN"/>
        </w:rPr>
        <w:t xml:space="preserve">child outcomes </w:t>
      </w:r>
      <w:r>
        <w:rPr>
          <w:rFonts w:ascii="Times New Roman" w:hAnsi="Times New Roman" w:cs="Times New Roman"/>
          <w:sz w:val="24"/>
          <w:szCs w:val="24"/>
          <w:lang w:val="en-IN"/>
        </w:rPr>
        <w:t xml:space="preserve">of approx </w:t>
      </w:r>
      <w:r w:rsidR="00987AC0">
        <w:rPr>
          <w:rFonts w:ascii="Times New Roman" w:hAnsi="Times New Roman" w:cs="Times New Roman"/>
          <w:sz w:val="24"/>
          <w:szCs w:val="24"/>
          <w:lang w:val="en-IN"/>
        </w:rPr>
        <w:t>2</w:t>
      </w:r>
      <w:r w:rsidR="00811D63">
        <w:rPr>
          <w:rFonts w:ascii="Times New Roman" w:hAnsi="Times New Roman" w:cs="Times New Roman"/>
          <w:sz w:val="24"/>
          <w:szCs w:val="24"/>
          <w:lang w:val="en-IN"/>
        </w:rPr>
        <w:t>5</w:t>
      </w:r>
      <w:r>
        <w:rPr>
          <w:rFonts w:ascii="Times New Roman" w:hAnsi="Times New Roman" w:cs="Times New Roman"/>
          <w:sz w:val="24"/>
          <w:szCs w:val="24"/>
          <w:lang w:val="en-IN"/>
        </w:rPr>
        <w:t xml:space="preserve"> children with disabilities </w:t>
      </w:r>
      <w:r w:rsidR="00EF2CC3" w:rsidRPr="00EF2CC3">
        <w:rPr>
          <w:rFonts w:ascii="Times New Roman" w:hAnsi="Times New Roman" w:cs="Times New Roman"/>
          <w:sz w:val="24"/>
          <w:szCs w:val="24"/>
          <w:lang w:val="en-IN"/>
        </w:rPr>
        <w:t>are expected in the following domains:</w:t>
      </w:r>
    </w:p>
    <w:p w:rsidR="00EF2CC3" w:rsidRPr="00EF2CC3" w:rsidRDefault="00EF2CC3" w:rsidP="0058452D">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EF2CC3">
        <w:rPr>
          <w:rFonts w:ascii="Times New Roman" w:hAnsi="Times New Roman" w:cs="Times New Roman"/>
          <w:sz w:val="24"/>
          <w:szCs w:val="24"/>
          <w:lang w:val="en-IN"/>
        </w:rPr>
        <w:t>-Cognitive development (Age-appropriate learning, reasoning, etc)</w:t>
      </w:r>
    </w:p>
    <w:p w:rsidR="00EF2CC3" w:rsidRPr="00EF2CC3" w:rsidRDefault="00EF2CC3" w:rsidP="0058452D">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EF2CC3">
        <w:rPr>
          <w:rFonts w:ascii="Times New Roman" w:hAnsi="Times New Roman" w:cs="Times New Roman"/>
          <w:sz w:val="24"/>
          <w:szCs w:val="24"/>
          <w:lang w:val="en-IN"/>
        </w:rPr>
        <w:t>-Language development (Age-appropriate receptive and expressive language)</w:t>
      </w:r>
    </w:p>
    <w:p w:rsidR="00EF2CC3" w:rsidRDefault="00EF2CC3" w:rsidP="0058452D">
      <w:pPr>
        <w:tabs>
          <w:tab w:val="right" w:pos="9360"/>
        </w:tabs>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EF2CC3">
        <w:rPr>
          <w:rFonts w:ascii="Times New Roman" w:hAnsi="Times New Roman" w:cs="Times New Roman"/>
          <w:sz w:val="24"/>
          <w:szCs w:val="24"/>
          <w:lang w:val="en-IN"/>
        </w:rPr>
        <w:t xml:space="preserve">-Social and emotional development (Positive relationships with peers and adults, </w:t>
      </w:r>
    </w:p>
    <w:p w:rsidR="00EF2CC3" w:rsidRPr="00EF2CC3" w:rsidRDefault="00D93C39" w:rsidP="0058452D">
      <w:pPr>
        <w:tabs>
          <w:tab w:val="right" w:pos="9360"/>
        </w:tabs>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0A2472">
        <w:rPr>
          <w:rFonts w:ascii="Times New Roman" w:hAnsi="Times New Roman" w:cs="Times New Roman"/>
          <w:sz w:val="24"/>
          <w:szCs w:val="24"/>
          <w:lang w:val="en-IN"/>
        </w:rPr>
        <w:t xml:space="preserve"> </w:t>
      </w:r>
      <w:r w:rsidR="004519B2">
        <w:rPr>
          <w:rFonts w:ascii="Times New Roman" w:hAnsi="Times New Roman" w:cs="Times New Roman"/>
          <w:sz w:val="24"/>
          <w:szCs w:val="24"/>
          <w:lang w:val="en-IN"/>
        </w:rPr>
        <w:t xml:space="preserve"> </w:t>
      </w:r>
      <w:r w:rsidR="00EF2CC3" w:rsidRPr="00EF2CC3">
        <w:rPr>
          <w:rFonts w:ascii="Times New Roman" w:hAnsi="Times New Roman" w:cs="Times New Roman"/>
          <w:sz w:val="24"/>
          <w:szCs w:val="24"/>
          <w:lang w:val="en-IN"/>
        </w:rPr>
        <w:t>age-appropriate expression of emotions, etc)</w:t>
      </w:r>
      <w:r w:rsidR="00EF2CC3" w:rsidRPr="00EF2CC3">
        <w:rPr>
          <w:rFonts w:ascii="Times New Roman" w:hAnsi="Times New Roman" w:cs="Times New Roman"/>
          <w:sz w:val="24"/>
          <w:szCs w:val="24"/>
          <w:lang w:val="en-IN"/>
        </w:rPr>
        <w:tab/>
      </w:r>
    </w:p>
    <w:p w:rsidR="00BB6EA8" w:rsidRDefault="00EF2CC3" w:rsidP="00204487">
      <w:pPr>
        <w:pStyle w:val="Default"/>
        <w:ind w:left="720"/>
        <w:jc w:val="both"/>
        <w:rPr>
          <w:lang w:val="en-IN"/>
        </w:rPr>
      </w:pPr>
      <w:r w:rsidRPr="00EF2CC3">
        <w:rPr>
          <w:lang w:val="en-IN"/>
        </w:rPr>
        <w:t>-Physical health and motor development (Regular health care practitioner, routine check-ups, immunizations, etc.)</w:t>
      </w:r>
    </w:p>
    <w:p w:rsidR="00BB6EA8" w:rsidRDefault="00BB6EA8" w:rsidP="00BB6EA8">
      <w:pPr>
        <w:pStyle w:val="Default"/>
        <w:numPr>
          <w:ilvl w:val="0"/>
          <w:numId w:val="8"/>
        </w:numPr>
        <w:jc w:val="both"/>
        <w:rPr>
          <w:bCs/>
          <w:color w:val="auto"/>
        </w:rPr>
      </w:pPr>
      <w:r w:rsidRPr="002055B3">
        <w:rPr>
          <w:bCs/>
          <w:color w:val="auto"/>
        </w:rPr>
        <w:t xml:space="preserve">Minimum 75% of the children with disabilities will be included in the Integrated Child Development Services </w:t>
      </w:r>
    </w:p>
    <w:p w:rsidR="00204487" w:rsidRPr="00204487" w:rsidRDefault="00204487" w:rsidP="00204487">
      <w:pPr>
        <w:pStyle w:val="Default"/>
        <w:numPr>
          <w:ilvl w:val="0"/>
          <w:numId w:val="8"/>
        </w:numPr>
        <w:jc w:val="both"/>
        <w:rPr>
          <w:bCs/>
          <w:color w:val="auto"/>
        </w:rPr>
      </w:pPr>
      <w:r w:rsidRPr="002055B3">
        <w:rPr>
          <w:bCs/>
          <w:color w:val="auto"/>
        </w:rPr>
        <w:t>Age appropriate children will be enrolled in mainstream public schools</w:t>
      </w:r>
    </w:p>
    <w:p w:rsidR="00204487" w:rsidRPr="00811D63" w:rsidRDefault="00204487" w:rsidP="00204487">
      <w:pPr>
        <w:pStyle w:val="Default"/>
        <w:numPr>
          <w:ilvl w:val="0"/>
          <w:numId w:val="8"/>
        </w:numPr>
        <w:jc w:val="both"/>
        <w:rPr>
          <w:bCs/>
        </w:rPr>
      </w:pPr>
      <w:r w:rsidRPr="00C11837">
        <w:rPr>
          <w:bCs/>
        </w:rPr>
        <w:t>Legal documents</w:t>
      </w:r>
      <w:r>
        <w:rPr>
          <w:bCs/>
        </w:rPr>
        <w:t xml:space="preserve"> (disability certificates, birth certificates, Aadhar card etc.)</w:t>
      </w:r>
      <w:r w:rsidRPr="00C11837">
        <w:rPr>
          <w:bCs/>
        </w:rPr>
        <w:t xml:space="preserve"> of </w:t>
      </w:r>
      <w:r w:rsidR="009A4A71">
        <w:rPr>
          <w:bCs/>
        </w:rPr>
        <w:t xml:space="preserve">20 </w:t>
      </w:r>
      <w:r w:rsidRPr="00C11837">
        <w:rPr>
          <w:bCs/>
        </w:rPr>
        <w:t>children with disabilities will</w:t>
      </w:r>
      <w:r>
        <w:rPr>
          <w:bCs/>
        </w:rPr>
        <w:t xml:space="preserve"> be ready by the end of project</w:t>
      </w:r>
    </w:p>
    <w:p w:rsidR="00BB6EA8" w:rsidRPr="00204487" w:rsidRDefault="009A4A71" w:rsidP="00204487">
      <w:pPr>
        <w:pStyle w:val="Default"/>
        <w:numPr>
          <w:ilvl w:val="0"/>
          <w:numId w:val="8"/>
        </w:numPr>
        <w:jc w:val="both"/>
        <w:rPr>
          <w:bCs/>
          <w:color w:val="auto"/>
        </w:rPr>
      </w:pPr>
      <w:r>
        <w:rPr>
          <w:bCs/>
          <w:color w:val="auto"/>
        </w:rPr>
        <w:t>Enhance capacity of at least 15</w:t>
      </w:r>
      <w:r w:rsidR="00204487" w:rsidRPr="002055B3">
        <w:rPr>
          <w:bCs/>
          <w:color w:val="auto"/>
        </w:rPr>
        <w:t xml:space="preserve"> parents or families of children with disabilities for their home based and community based care and rehabilitation</w:t>
      </w:r>
    </w:p>
    <w:p w:rsidR="001F3F61" w:rsidRPr="00EF2CC3" w:rsidRDefault="001F3F61" w:rsidP="0058452D">
      <w:pPr>
        <w:pStyle w:val="Default"/>
        <w:numPr>
          <w:ilvl w:val="0"/>
          <w:numId w:val="8"/>
        </w:numPr>
        <w:jc w:val="both"/>
        <w:rPr>
          <w:lang w:val="en-IN"/>
        </w:rPr>
      </w:pPr>
      <w:r w:rsidRPr="00C11837">
        <w:rPr>
          <w:bCs/>
        </w:rPr>
        <w:t xml:space="preserve">Around </w:t>
      </w:r>
      <w:r w:rsidR="009A4A71">
        <w:rPr>
          <w:bCs/>
        </w:rPr>
        <w:t>2</w:t>
      </w:r>
      <w:r w:rsidRPr="00C11837">
        <w:rPr>
          <w:bCs/>
        </w:rPr>
        <w:t xml:space="preserve"> community staff and </w:t>
      </w:r>
      <w:r w:rsidR="009A4A71">
        <w:rPr>
          <w:bCs/>
        </w:rPr>
        <w:t>5-10</w:t>
      </w:r>
      <w:r w:rsidRPr="00C11837">
        <w:rPr>
          <w:bCs/>
        </w:rPr>
        <w:t xml:space="preserve"> parents will  get trained </w:t>
      </w:r>
      <w:r w:rsidR="00D93C39">
        <w:rPr>
          <w:bCs/>
        </w:rPr>
        <w:t xml:space="preserve">and empowered </w:t>
      </w:r>
      <w:r w:rsidRPr="00C11837">
        <w:rPr>
          <w:bCs/>
        </w:rPr>
        <w:t>in the area of Early Childhood Care and Intervention</w:t>
      </w:r>
    </w:p>
    <w:p w:rsidR="002055B3" w:rsidRDefault="001F3F61" w:rsidP="002055B3">
      <w:pPr>
        <w:pStyle w:val="Default"/>
        <w:numPr>
          <w:ilvl w:val="0"/>
          <w:numId w:val="8"/>
        </w:numPr>
        <w:jc w:val="both"/>
        <w:rPr>
          <w:bCs/>
        </w:rPr>
      </w:pPr>
      <w:r w:rsidRPr="00C11837">
        <w:rPr>
          <w:bCs/>
        </w:rPr>
        <w:t xml:space="preserve">Minimum </w:t>
      </w:r>
      <w:r w:rsidR="009A4A71">
        <w:rPr>
          <w:bCs/>
        </w:rPr>
        <w:t>10</w:t>
      </w:r>
      <w:r w:rsidRPr="00C11837">
        <w:rPr>
          <w:bCs/>
        </w:rPr>
        <w:t xml:space="preserve"> Anganwadi worker</w:t>
      </w:r>
      <w:r w:rsidR="009A4A71">
        <w:rPr>
          <w:bCs/>
        </w:rPr>
        <w:t>s, 5</w:t>
      </w:r>
      <w:r w:rsidRPr="00C11837">
        <w:rPr>
          <w:bCs/>
        </w:rPr>
        <w:t xml:space="preserve"> </w:t>
      </w:r>
      <w:r w:rsidR="00D85D3C">
        <w:rPr>
          <w:bCs/>
        </w:rPr>
        <w:t>ASHA</w:t>
      </w:r>
      <w:r w:rsidRPr="00C11837">
        <w:rPr>
          <w:bCs/>
        </w:rPr>
        <w:t xml:space="preserve"> worker and elected representatives will get sensitized about Early </w:t>
      </w:r>
      <w:r w:rsidR="000B195E">
        <w:rPr>
          <w:bCs/>
        </w:rPr>
        <w:t>Childhood Care and Developmen</w:t>
      </w:r>
      <w:r w:rsidR="00811D63">
        <w:rPr>
          <w:bCs/>
        </w:rPr>
        <w:t>t</w:t>
      </w:r>
    </w:p>
    <w:p w:rsidR="00BB6EA8" w:rsidRPr="002055B3" w:rsidRDefault="00BB6EA8" w:rsidP="00204487">
      <w:pPr>
        <w:pStyle w:val="Default"/>
        <w:ind w:left="720"/>
        <w:jc w:val="both"/>
        <w:rPr>
          <w:bCs/>
          <w:color w:val="auto"/>
        </w:rPr>
      </w:pPr>
    </w:p>
    <w:p w:rsidR="001F3F61" w:rsidRDefault="001F3F61" w:rsidP="004629DA">
      <w:pPr>
        <w:spacing w:line="240" w:lineRule="auto"/>
      </w:pPr>
    </w:p>
    <w:sectPr w:rsidR="001F3F61" w:rsidSect="009B7E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62C" w:rsidRDefault="00EC362C" w:rsidP="00EF2CC3">
      <w:pPr>
        <w:spacing w:after="0" w:line="240" w:lineRule="auto"/>
      </w:pPr>
      <w:r>
        <w:separator/>
      </w:r>
    </w:p>
  </w:endnote>
  <w:endnote w:type="continuationSeparator" w:id="1">
    <w:p w:rsidR="00EC362C" w:rsidRDefault="00EC362C" w:rsidP="00EF2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49079"/>
      <w:docPartObj>
        <w:docPartGallery w:val="Page Numbers (Bottom of Page)"/>
        <w:docPartUnique/>
      </w:docPartObj>
    </w:sdtPr>
    <w:sdtContent>
      <w:p w:rsidR="00424043" w:rsidRDefault="00424043">
        <w:pPr>
          <w:pStyle w:val="Footer"/>
          <w:jc w:val="right"/>
        </w:pPr>
        <w:r>
          <w:t xml:space="preserve">Page | </w:t>
        </w:r>
        <w:fldSimple w:instr=" PAGE   \* MERGEFORMAT ">
          <w:r w:rsidR="00741811">
            <w:rPr>
              <w:noProof/>
            </w:rPr>
            <w:t>6</w:t>
          </w:r>
        </w:fldSimple>
        <w:r>
          <w:t xml:space="preserve"> </w:t>
        </w:r>
      </w:p>
    </w:sdtContent>
  </w:sdt>
  <w:p w:rsidR="00424043" w:rsidRDefault="00424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62C" w:rsidRDefault="00EC362C" w:rsidP="00EF2CC3">
      <w:pPr>
        <w:spacing w:after="0" w:line="240" w:lineRule="auto"/>
      </w:pPr>
      <w:r>
        <w:separator/>
      </w:r>
    </w:p>
  </w:footnote>
  <w:footnote w:type="continuationSeparator" w:id="1">
    <w:p w:rsidR="00EC362C" w:rsidRDefault="00EC362C" w:rsidP="00EF2CC3">
      <w:pPr>
        <w:spacing w:after="0" w:line="240" w:lineRule="auto"/>
      </w:pPr>
      <w:r>
        <w:continuationSeparator/>
      </w:r>
    </w:p>
  </w:footnote>
  <w:footnote w:id="2">
    <w:p w:rsidR="00A22E95" w:rsidRPr="00577FF2" w:rsidRDefault="00A22E95">
      <w:pPr>
        <w:pStyle w:val="FootnoteText"/>
        <w:rPr>
          <w:sz w:val="18"/>
          <w:szCs w:val="18"/>
        </w:rPr>
      </w:pPr>
      <w:r w:rsidRPr="00577FF2">
        <w:rPr>
          <w:rStyle w:val="FootnoteReference"/>
          <w:sz w:val="18"/>
          <w:szCs w:val="18"/>
        </w:rPr>
        <w:footnoteRef/>
      </w:r>
      <w:r w:rsidRPr="00577FF2">
        <w:rPr>
          <w:sz w:val="18"/>
          <w:szCs w:val="18"/>
        </w:rPr>
        <w:t>This document note uses the term Early Childhood Care and Development (ECCD), however similar terms are often used: Early Childhood Education (ECE), Early Childhood Development (ECD) and Early Childhood Care and Education (ECCE)</w:t>
      </w:r>
    </w:p>
  </w:footnote>
  <w:footnote w:id="3">
    <w:p w:rsidR="00A22E95" w:rsidRPr="00577FF2" w:rsidRDefault="00A22E95" w:rsidP="00944C3F">
      <w:pPr>
        <w:pStyle w:val="Default"/>
        <w:rPr>
          <w:rFonts w:asciiTheme="minorHAnsi" w:hAnsiTheme="minorHAnsi" w:cs="Calibri"/>
          <w:color w:val="auto"/>
          <w:sz w:val="18"/>
          <w:szCs w:val="18"/>
          <w:lang w:val="en-IN"/>
        </w:rPr>
      </w:pPr>
      <w:r w:rsidRPr="00577FF2">
        <w:rPr>
          <w:rStyle w:val="FootnoteReference"/>
          <w:rFonts w:asciiTheme="minorHAnsi" w:hAnsiTheme="minorHAnsi"/>
          <w:color w:val="auto"/>
          <w:sz w:val="18"/>
          <w:szCs w:val="18"/>
        </w:rPr>
        <w:footnoteRef/>
      </w:r>
      <w:r w:rsidRPr="00577FF2">
        <w:rPr>
          <w:rFonts w:asciiTheme="minorHAnsi" w:hAnsiTheme="minorHAnsi" w:cs="Calibri"/>
          <w:color w:val="auto"/>
          <w:sz w:val="18"/>
          <w:szCs w:val="18"/>
          <w:lang w:val="en-IN"/>
        </w:rPr>
        <w:t xml:space="preserve">http://lawmin.nic.in/olwing/coi/coi-english/coi-4March2016.pdf  </w:t>
      </w:r>
    </w:p>
  </w:footnote>
  <w:footnote w:id="4">
    <w:p w:rsidR="00A22E95" w:rsidRPr="00944C3F" w:rsidRDefault="00A22E95" w:rsidP="00944C3F">
      <w:pPr>
        <w:pStyle w:val="Default"/>
        <w:rPr>
          <w:rFonts w:ascii="Calibri" w:hAnsi="Calibri" w:cs="Calibri"/>
          <w:lang w:val="en-IN"/>
        </w:rPr>
      </w:pPr>
      <w:r w:rsidRPr="00577FF2">
        <w:rPr>
          <w:rStyle w:val="FootnoteReference"/>
          <w:rFonts w:asciiTheme="minorHAnsi" w:hAnsiTheme="minorHAnsi"/>
          <w:color w:val="auto"/>
          <w:sz w:val="18"/>
          <w:szCs w:val="18"/>
        </w:rPr>
        <w:footnoteRef/>
      </w:r>
      <w:r w:rsidRPr="00577FF2">
        <w:rPr>
          <w:rFonts w:asciiTheme="minorHAnsi" w:hAnsiTheme="minorHAnsi" w:cs="Calibri"/>
          <w:color w:val="auto"/>
          <w:sz w:val="18"/>
          <w:szCs w:val="18"/>
          <w:lang w:val="en-IN"/>
        </w:rPr>
        <w:t>Giedd, Jay, N (2004), “Structural Magnetic Resource Imaging of the Adolescent Brain”, Annals of the New York Academy of Sciences, 1021 (1)77-85, doc:0:1196/Annals, 1308.009</w:t>
      </w:r>
      <w:r w:rsidRPr="00944C3F">
        <w:rPr>
          <w:rFonts w:ascii="Calibri" w:hAnsi="Calibri" w:cs="Calibri"/>
          <w:sz w:val="18"/>
          <w:szCs w:val="18"/>
          <w:lang w:val="en-IN"/>
        </w:rPr>
        <w:t xml:space="preserve"> </w:t>
      </w:r>
      <w:r w:rsidRPr="00944C3F">
        <w:rPr>
          <w:rFonts w:ascii="Calibri" w:hAnsi="Calibri" w:cs="Calibri"/>
          <w:lang w:val="en-IN"/>
        </w:rPr>
        <w:t xml:space="preserve"> </w:t>
      </w:r>
    </w:p>
  </w:footnote>
  <w:footnote w:id="5">
    <w:p w:rsidR="00A22E95" w:rsidRPr="00944C3F" w:rsidRDefault="00A22E95">
      <w:pPr>
        <w:pStyle w:val="FootnoteText"/>
        <w:rPr>
          <w:lang w:val="en-IN"/>
        </w:rPr>
      </w:pPr>
      <w:r>
        <w:rPr>
          <w:rStyle w:val="FootnoteReference"/>
        </w:rPr>
        <w:footnoteRef/>
      </w:r>
      <w:r>
        <w:rPr>
          <w:sz w:val="18"/>
          <w:szCs w:val="18"/>
        </w:rPr>
        <w:t xml:space="preserve">https://www.un.org/development/desa/disabilities/convention-on-the-rights-of-persons-with-disabilities/article-7-children-with-disabilities.html </w:t>
      </w:r>
      <w:r>
        <w:t xml:space="preserve"> </w:t>
      </w:r>
    </w:p>
  </w:footnote>
  <w:footnote w:id="6">
    <w:p w:rsidR="00A22E95" w:rsidRPr="004629DA" w:rsidRDefault="00A22E95" w:rsidP="00382915">
      <w:pPr>
        <w:pStyle w:val="FootnoteText"/>
        <w:rPr>
          <w:sz w:val="18"/>
          <w:szCs w:val="18"/>
          <w:shd w:val="clear" w:color="auto" w:fill="FFFFFF"/>
        </w:rPr>
      </w:pPr>
      <w:r w:rsidRPr="004629DA">
        <w:rPr>
          <w:rStyle w:val="FootnoteReference"/>
          <w:sz w:val="18"/>
          <w:szCs w:val="18"/>
        </w:rPr>
        <w:footnoteRef/>
      </w:r>
      <w:r w:rsidRPr="004629DA">
        <w:rPr>
          <w:sz w:val="18"/>
          <w:szCs w:val="18"/>
          <w:shd w:val="clear" w:color="auto" w:fill="FFFFFF"/>
        </w:rPr>
        <w:t xml:space="preserve">Muslim enrolment in higher education: </w:t>
      </w:r>
      <w:hyperlink r:id="rId1" w:history="1">
        <w:r w:rsidRPr="004629DA">
          <w:rPr>
            <w:rStyle w:val="Hyperlink"/>
            <w:color w:val="auto"/>
            <w:sz w:val="18"/>
            <w:szCs w:val="18"/>
            <w:u w:val="none"/>
            <w:shd w:val="clear" w:color="auto" w:fill="FFFFFF"/>
          </w:rPr>
          <w:t>http://aishe.nic.in/aishe/viewDocument.action?documentId=199</w:t>
        </w:r>
      </w:hyperlink>
      <w:r w:rsidRPr="004629DA">
        <w:rPr>
          <w:sz w:val="18"/>
          <w:szCs w:val="18"/>
          <w:shd w:val="clear" w:color="auto" w:fill="FFFFFF"/>
        </w:rPr>
        <w:t xml:space="preserve"> </w:t>
      </w:r>
    </w:p>
  </w:footnote>
  <w:footnote w:id="7">
    <w:p w:rsidR="00A22E95" w:rsidRPr="004629DA" w:rsidRDefault="00A22E95" w:rsidP="00382915">
      <w:pPr>
        <w:pStyle w:val="FootnoteText"/>
        <w:rPr>
          <w:sz w:val="18"/>
          <w:szCs w:val="18"/>
        </w:rPr>
      </w:pPr>
      <w:r w:rsidRPr="004629DA">
        <w:rPr>
          <w:rStyle w:val="FootnoteReference"/>
          <w:sz w:val="18"/>
          <w:szCs w:val="18"/>
        </w:rPr>
        <w:footnoteRef/>
      </w:r>
      <w:r w:rsidRPr="004629DA">
        <w:rPr>
          <w:sz w:val="18"/>
          <w:szCs w:val="18"/>
          <w:shd w:val="clear" w:color="auto" w:fill="FFFFFF"/>
        </w:rPr>
        <w:t>Work participation rate</w:t>
      </w:r>
      <w:r w:rsidRPr="004629DA">
        <w:rPr>
          <w:sz w:val="18"/>
          <w:szCs w:val="18"/>
        </w:rPr>
        <w:t xml:space="preserve">: </w:t>
      </w:r>
      <w:hyperlink r:id="rId2" w:history="1">
        <w:r w:rsidRPr="004629DA">
          <w:rPr>
            <w:rStyle w:val="Hyperlink"/>
            <w:color w:val="auto"/>
            <w:sz w:val="18"/>
            <w:szCs w:val="18"/>
            <w:u w:val="none"/>
          </w:rPr>
          <w:t>http://mospi.nic.in/mospi_new/upload/nss_report_552.pdf</w:t>
        </w:r>
      </w:hyperlink>
      <w:r w:rsidRPr="004629DA">
        <w:rPr>
          <w:sz w:val="18"/>
          <w:szCs w:val="18"/>
        </w:rPr>
        <w:t xml:space="preserve"> </w:t>
      </w:r>
    </w:p>
  </w:footnote>
  <w:footnote w:id="8">
    <w:p w:rsidR="00A22E95" w:rsidRPr="004629DA" w:rsidRDefault="00A22E95" w:rsidP="00382915">
      <w:pPr>
        <w:pStyle w:val="FootnoteText"/>
        <w:rPr>
          <w:sz w:val="18"/>
          <w:szCs w:val="18"/>
        </w:rPr>
      </w:pPr>
      <w:r w:rsidRPr="004629DA">
        <w:rPr>
          <w:rStyle w:val="FootnoteReference"/>
          <w:sz w:val="18"/>
          <w:szCs w:val="18"/>
        </w:rPr>
        <w:footnoteRef/>
      </w:r>
      <w:r w:rsidRPr="004629DA">
        <w:rPr>
          <w:sz w:val="18"/>
          <w:szCs w:val="18"/>
          <w:shd w:val="clear" w:color="auto" w:fill="FFFFFF"/>
        </w:rPr>
        <w:t>School dropout rates</w:t>
      </w:r>
      <w:r w:rsidRPr="004629DA">
        <w:rPr>
          <w:sz w:val="18"/>
          <w:szCs w:val="18"/>
        </w:rPr>
        <w:t xml:space="preserve"> : </w:t>
      </w:r>
      <w:hyperlink r:id="rId3" w:history="1">
        <w:r w:rsidRPr="004629DA">
          <w:rPr>
            <w:rStyle w:val="Hyperlink"/>
            <w:color w:val="auto"/>
            <w:sz w:val="18"/>
            <w:szCs w:val="18"/>
            <w:u w:val="none"/>
            <w:shd w:val="clear" w:color="auto" w:fill="FFFFFF"/>
          </w:rPr>
          <w:t>http://www.iosrjournals.org/iosr-jrme/papers/Vol-4%20Issue-6/Version-3/K04637583.pdf</w:t>
        </w:r>
      </w:hyperlink>
    </w:p>
  </w:footnote>
  <w:footnote w:id="9">
    <w:p w:rsidR="00A22E95" w:rsidRPr="004629DA" w:rsidRDefault="00A22E95" w:rsidP="00382915">
      <w:pPr>
        <w:pStyle w:val="FootnoteText"/>
        <w:rPr>
          <w:sz w:val="18"/>
          <w:szCs w:val="18"/>
        </w:rPr>
      </w:pPr>
      <w:r w:rsidRPr="004629DA">
        <w:rPr>
          <w:rStyle w:val="FootnoteReference"/>
          <w:sz w:val="18"/>
          <w:szCs w:val="18"/>
        </w:rPr>
        <w:footnoteRef/>
      </w:r>
      <w:hyperlink r:id="rId4" w:history="1">
        <w:r w:rsidRPr="004629DA">
          <w:rPr>
            <w:rStyle w:val="Hyperlink"/>
            <w:color w:val="auto"/>
            <w:sz w:val="18"/>
            <w:szCs w:val="18"/>
            <w:u w:val="none"/>
          </w:rPr>
          <w:t>http://www.educationforallinindia.com/How_inclusive_is_higher_education_in_india_Social_Change_2015-JBG_Tilak.pdf</w:t>
        </w:r>
      </w:hyperlink>
    </w:p>
  </w:footnote>
  <w:footnote w:id="10">
    <w:p w:rsidR="00A22E95" w:rsidRPr="004629DA" w:rsidRDefault="00A22E95">
      <w:pPr>
        <w:pStyle w:val="FootnoteText"/>
        <w:rPr>
          <w:sz w:val="18"/>
          <w:szCs w:val="18"/>
          <w:lang w:val="en-IN"/>
        </w:rPr>
      </w:pPr>
      <w:r w:rsidRPr="004629DA">
        <w:rPr>
          <w:rStyle w:val="FootnoteReference"/>
          <w:sz w:val="18"/>
          <w:szCs w:val="18"/>
        </w:rPr>
        <w:footnoteRef/>
      </w:r>
      <w:r w:rsidRPr="004629DA">
        <w:rPr>
          <w:sz w:val="18"/>
          <w:szCs w:val="18"/>
        </w:rPr>
        <w:t>https://scroll.in/article/812272/muslims-have-the-lowest-rate-of-enrolment-in-higher-education-in-india</w:t>
      </w:r>
    </w:p>
  </w:footnote>
  <w:footnote w:id="11">
    <w:p w:rsidR="00A22E95" w:rsidRPr="00A22E95" w:rsidRDefault="00A22E95">
      <w:pPr>
        <w:pStyle w:val="FootnoteText"/>
        <w:rPr>
          <w:lang w:val="en-IN"/>
        </w:rPr>
      </w:pPr>
      <w:r w:rsidRPr="004629DA">
        <w:rPr>
          <w:rStyle w:val="FootnoteReference"/>
          <w:sz w:val="18"/>
          <w:szCs w:val="18"/>
        </w:rPr>
        <w:footnoteRef/>
      </w:r>
      <w:r w:rsidRPr="004629DA">
        <w:rPr>
          <w:sz w:val="18"/>
          <w:szCs w:val="18"/>
        </w:rPr>
        <w:t>http://www.iosrjournals.org/iosr-jrme/papers/Vol-4%20Issue-6/Version-3/K04637583.pdf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3" w:rsidRDefault="00424043">
    <w:pPr>
      <w:pStyle w:val="Header"/>
    </w:pPr>
    <w:r>
      <w:ptab w:relativeTo="margin" w:alignment="center" w:leader="none"/>
    </w:r>
    <w:r>
      <w:ptab w:relativeTo="margin" w:alignment="right" w:leader="none"/>
    </w:r>
    <w:r>
      <w:rPr>
        <w:noProof/>
        <w:lang w:val="en-IN" w:eastAsia="en-IN" w:bidi="ar-SA"/>
      </w:rPr>
      <w:drawing>
        <wp:inline distT="0" distB="0" distL="0" distR="0">
          <wp:extent cx="1431985" cy="874144"/>
          <wp:effectExtent l="0" t="0" r="0" b="0"/>
          <wp:docPr id="2" name="Picture 1" descr="Ast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a.png"/>
                  <pic:cNvPicPr/>
                </pic:nvPicPr>
                <pic:blipFill>
                  <a:blip r:embed="rId1"/>
                  <a:stretch>
                    <a:fillRect/>
                  </a:stretch>
                </pic:blipFill>
                <pic:spPr>
                  <a:xfrm>
                    <a:off x="0" y="0"/>
                    <a:ext cx="1431659" cy="8739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7DB"/>
    <w:multiLevelType w:val="hybridMultilevel"/>
    <w:tmpl w:val="9D18292A"/>
    <w:lvl w:ilvl="0" w:tplc="70EEFE78">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633D07"/>
    <w:multiLevelType w:val="hybridMultilevel"/>
    <w:tmpl w:val="2B04BFE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3968A4"/>
    <w:multiLevelType w:val="hybridMultilevel"/>
    <w:tmpl w:val="BFA0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DA5"/>
    <w:multiLevelType w:val="hybridMultilevel"/>
    <w:tmpl w:val="640A3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6E01AD"/>
    <w:multiLevelType w:val="hybridMultilevel"/>
    <w:tmpl w:val="1034F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93071"/>
    <w:multiLevelType w:val="hybridMultilevel"/>
    <w:tmpl w:val="9D6EF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1171E3"/>
    <w:multiLevelType w:val="hybridMultilevel"/>
    <w:tmpl w:val="B6FA49D6"/>
    <w:lvl w:ilvl="0" w:tplc="E33AA650">
      <w:start w:val="1"/>
      <w:numFmt w:val="decimal"/>
      <w:lvlText w:val="%1."/>
      <w:lvlJc w:val="left"/>
      <w:pPr>
        <w:ind w:left="941" w:hanging="361"/>
        <w:jc w:val="left"/>
      </w:pPr>
      <w:rPr>
        <w:rFonts w:ascii="Times New Roman" w:eastAsiaTheme="minorHAnsi" w:hAnsi="Times New Roman" w:cs="Times New Roman"/>
        <w:spacing w:val="-25"/>
        <w:w w:val="99"/>
        <w:sz w:val="24"/>
        <w:szCs w:val="24"/>
        <w:lang w:val="en-US" w:eastAsia="en-US" w:bidi="en-US"/>
      </w:rPr>
    </w:lvl>
    <w:lvl w:ilvl="1" w:tplc="5776D866">
      <w:numFmt w:val="bullet"/>
      <w:lvlText w:val="•"/>
      <w:lvlJc w:val="left"/>
      <w:pPr>
        <w:ind w:left="1826" w:hanging="361"/>
      </w:pPr>
      <w:rPr>
        <w:rFonts w:hint="default"/>
        <w:lang w:val="en-US" w:eastAsia="en-US" w:bidi="en-US"/>
      </w:rPr>
    </w:lvl>
    <w:lvl w:ilvl="2" w:tplc="7E923568">
      <w:numFmt w:val="bullet"/>
      <w:lvlText w:val="•"/>
      <w:lvlJc w:val="left"/>
      <w:pPr>
        <w:ind w:left="2712" w:hanging="361"/>
      </w:pPr>
      <w:rPr>
        <w:rFonts w:hint="default"/>
        <w:lang w:val="en-US" w:eastAsia="en-US" w:bidi="en-US"/>
      </w:rPr>
    </w:lvl>
    <w:lvl w:ilvl="3" w:tplc="68FE5AC2">
      <w:numFmt w:val="bullet"/>
      <w:lvlText w:val="•"/>
      <w:lvlJc w:val="left"/>
      <w:pPr>
        <w:ind w:left="3598" w:hanging="361"/>
      </w:pPr>
      <w:rPr>
        <w:rFonts w:hint="default"/>
        <w:lang w:val="en-US" w:eastAsia="en-US" w:bidi="en-US"/>
      </w:rPr>
    </w:lvl>
    <w:lvl w:ilvl="4" w:tplc="36C802A2">
      <w:numFmt w:val="bullet"/>
      <w:lvlText w:val="•"/>
      <w:lvlJc w:val="left"/>
      <w:pPr>
        <w:ind w:left="4484" w:hanging="361"/>
      </w:pPr>
      <w:rPr>
        <w:rFonts w:hint="default"/>
        <w:lang w:val="en-US" w:eastAsia="en-US" w:bidi="en-US"/>
      </w:rPr>
    </w:lvl>
    <w:lvl w:ilvl="5" w:tplc="84202898">
      <w:numFmt w:val="bullet"/>
      <w:lvlText w:val="•"/>
      <w:lvlJc w:val="left"/>
      <w:pPr>
        <w:ind w:left="5370" w:hanging="361"/>
      </w:pPr>
      <w:rPr>
        <w:rFonts w:hint="default"/>
        <w:lang w:val="en-US" w:eastAsia="en-US" w:bidi="en-US"/>
      </w:rPr>
    </w:lvl>
    <w:lvl w:ilvl="6" w:tplc="CF1A9E82">
      <w:numFmt w:val="bullet"/>
      <w:lvlText w:val="•"/>
      <w:lvlJc w:val="left"/>
      <w:pPr>
        <w:ind w:left="6256" w:hanging="361"/>
      </w:pPr>
      <w:rPr>
        <w:rFonts w:hint="default"/>
        <w:lang w:val="en-US" w:eastAsia="en-US" w:bidi="en-US"/>
      </w:rPr>
    </w:lvl>
    <w:lvl w:ilvl="7" w:tplc="65246CCE">
      <w:numFmt w:val="bullet"/>
      <w:lvlText w:val="•"/>
      <w:lvlJc w:val="left"/>
      <w:pPr>
        <w:ind w:left="7142" w:hanging="361"/>
      </w:pPr>
      <w:rPr>
        <w:rFonts w:hint="default"/>
        <w:lang w:val="en-US" w:eastAsia="en-US" w:bidi="en-US"/>
      </w:rPr>
    </w:lvl>
    <w:lvl w:ilvl="8" w:tplc="AE2ECE26">
      <w:numFmt w:val="bullet"/>
      <w:lvlText w:val="•"/>
      <w:lvlJc w:val="left"/>
      <w:pPr>
        <w:ind w:left="8028" w:hanging="361"/>
      </w:pPr>
      <w:rPr>
        <w:rFonts w:hint="default"/>
        <w:lang w:val="en-US" w:eastAsia="en-US" w:bidi="en-US"/>
      </w:rPr>
    </w:lvl>
  </w:abstractNum>
  <w:abstractNum w:abstractNumId="7">
    <w:nsid w:val="3AC967DD"/>
    <w:multiLevelType w:val="hybridMultilevel"/>
    <w:tmpl w:val="AE4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62DBE"/>
    <w:multiLevelType w:val="hybridMultilevel"/>
    <w:tmpl w:val="253615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BB0927"/>
    <w:multiLevelType w:val="hybridMultilevel"/>
    <w:tmpl w:val="B44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C6DC3"/>
    <w:multiLevelType w:val="hybridMultilevel"/>
    <w:tmpl w:val="D5106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5B816E9"/>
    <w:multiLevelType w:val="hybridMultilevel"/>
    <w:tmpl w:val="3F9C9B38"/>
    <w:lvl w:ilvl="0" w:tplc="5994040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940AD9"/>
    <w:multiLevelType w:val="hybridMultilevel"/>
    <w:tmpl w:val="BCACA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C41E8"/>
    <w:multiLevelType w:val="hybridMultilevel"/>
    <w:tmpl w:val="85EC3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45D6F37"/>
    <w:multiLevelType w:val="hybridMultilevel"/>
    <w:tmpl w:val="9DFEA874"/>
    <w:lvl w:ilvl="0" w:tplc="EB0CCB6E">
      <w:start w:val="1"/>
      <w:numFmt w:val="decimal"/>
      <w:lvlText w:val="%1."/>
      <w:lvlJc w:val="left"/>
      <w:pPr>
        <w:ind w:left="941" w:hanging="361"/>
        <w:jc w:val="left"/>
      </w:pPr>
      <w:rPr>
        <w:rFonts w:ascii="Times New Roman" w:eastAsia="Times New Roman" w:hAnsi="Times New Roman" w:cs="Times New Roman" w:hint="default"/>
        <w:spacing w:val="-10"/>
        <w:w w:val="99"/>
        <w:sz w:val="24"/>
        <w:szCs w:val="24"/>
        <w:lang w:val="en-US" w:eastAsia="en-US" w:bidi="en-US"/>
      </w:rPr>
    </w:lvl>
    <w:lvl w:ilvl="1" w:tplc="F3628EFA">
      <w:numFmt w:val="bullet"/>
      <w:lvlText w:val="•"/>
      <w:lvlJc w:val="left"/>
      <w:pPr>
        <w:ind w:left="1826" w:hanging="361"/>
      </w:pPr>
      <w:rPr>
        <w:rFonts w:hint="default"/>
        <w:lang w:val="en-US" w:eastAsia="en-US" w:bidi="en-US"/>
      </w:rPr>
    </w:lvl>
    <w:lvl w:ilvl="2" w:tplc="6EFAC59E">
      <w:numFmt w:val="bullet"/>
      <w:lvlText w:val="•"/>
      <w:lvlJc w:val="left"/>
      <w:pPr>
        <w:ind w:left="2712" w:hanging="361"/>
      </w:pPr>
      <w:rPr>
        <w:rFonts w:hint="default"/>
        <w:lang w:val="en-US" w:eastAsia="en-US" w:bidi="en-US"/>
      </w:rPr>
    </w:lvl>
    <w:lvl w:ilvl="3" w:tplc="BCF81C62">
      <w:numFmt w:val="bullet"/>
      <w:lvlText w:val="•"/>
      <w:lvlJc w:val="left"/>
      <w:pPr>
        <w:ind w:left="3598" w:hanging="361"/>
      </w:pPr>
      <w:rPr>
        <w:rFonts w:hint="default"/>
        <w:lang w:val="en-US" w:eastAsia="en-US" w:bidi="en-US"/>
      </w:rPr>
    </w:lvl>
    <w:lvl w:ilvl="4" w:tplc="38906164">
      <w:numFmt w:val="bullet"/>
      <w:lvlText w:val="•"/>
      <w:lvlJc w:val="left"/>
      <w:pPr>
        <w:ind w:left="4484" w:hanging="361"/>
      </w:pPr>
      <w:rPr>
        <w:rFonts w:hint="default"/>
        <w:lang w:val="en-US" w:eastAsia="en-US" w:bidi="en-US"/>
      </w:rPr>
    </w:lvl>
    <w:lvl w:ilvl="5" w:tplc="9D1A94B6">
      <w:numFmt w:val="bullet"/>
      <w:lvlText w:val="•"/>
      <w:lvlJc w:val="left"/>
      <w:pPr>
        <w:ind w:left="5370" w:hanging="361"/>
      </w:pPr>
      <w:rPr>
        <w:rFonts w:hint="default"/>
        <w:lang w:val="en-US" w:eastAsia="en-US" w:bidi="en-US"/>
      </w:rPr>
    </w:lvl>
    <w:lvl w:ilvl="6" w:tplc="9A0C5C34">
      <w:numFmt w:val="bullet"/>
      <w:lvlText w:val="•"/>
      <w:lvlJc w:val="left"/>
      <w:pPr>
        <w:ind w:left="6256" w:hanging="361"/>
      </w:pPr>
      <w:rPr>
        <w:rFonts w:hint="default"/>
        <w:lang w:val="en-US" w:eastAsia="en-US" w:bidi="en-US"/>
      </w:rPr>
    </w:lvl>
    <w:lvl w:ilvl="7" w:tplc="A934D0BC">
      <w:numFmt w:val="bullet"/>
      <w:lvlText w:val="•"/>
      <w:lvlJc w:val="left"/>
      <w:pPr>
        <w:ind w:left="7142" w:hanging="361"/>
      </w:pPr>
      <w:rPr>
        <w:rFonts w:hint="default"/>
        <w:lang w:val="en-US" w:eastAsia="en-US" w:bidi="en-US"/>
      </w:rPr>
    </w:lvl>
    <w:lvl w:ilvl="8" w:tplc="7604E752">
      <w:numFmt w:val="bullet"/>
      <w:lvlText w:val="•"/>
      <w:lvlJc w:val="left"/>
      <w:pPr>
        <w:ind w:left="8028" w:hanging="361"/>
      </w:pPr>
      <w:rPr>
        <w:rFonts w:hint="default"/>
        <w:lang w:val="en-US" w:eastAsia="en-US" w:bidi="en-US"/>
      </w:rPr>
    </w:lvl>
  </w:abstractNum>
  <w:abstractNum w:abstractNumId="15">
    <w:nsid w:val="771659EF"/>
    <w:multiLevelType w:val="hybridMultilevel"/>
    <w:tmpl w:val="24869F28"/>
    <w:lvl w:ilvl="0" w:tplc="70EEFE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2"/>
  </w:num>
  <w:num w:numId="5">
    <w:abstractNumId w:val="2"/>
  </w:num>
  <w:num w:numId="6">
    <w:abstractNumId w:val="4"/>
  </w:num>
  <w:num w:numId="7">
    <w:abstractNumId w:val="0"/>
  </w:num>
  <w:num w:numId="8">
    <w:abstractNumId w:val="1"/>
  </w:num>
  <w:num w:numId="9">
    <w:abstractNumId w:val="3"/>
  </w:num>
  <w:num w:numId="10">
    <w:abstractNumId w:val="10"/>
  </w:num>
  <w:num w:numId="11">
    <w:abstractNumId w:val="13"/>
  </w:num>
  <w:num w:numId="12">
    <w:abstractNumId w:val="5"/>
  </w:num>
  <w:num w:numId="13">
    <w:abstractNumId w:val="8"/>
  </w:num>
  <w:num w:numId="14">
    <w:abstractNumId w:val="1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2770"/>
  </w:hdrShapeDefaults>
  <w:footnotePr>
    <w:footnote w:id="0"/>
    <w:footnote w:id="1"/>
  </w:footnotePr>
  <w:endnotePr>
    <w:endnote w:id="0"/>
    <w:endnote w:id="1"/>
  </w:endnotePr>
  <w:compat/>
  <w:rsids>
    <w:rsidRoot w:val="00AD24A4"/>
    <w:rsid w:val="00013EE3"/>
    <w:rsid w:val="0001669C"/>
    <w:rsid w:val="00016A8B"/>
    <w:rsid w:val="000410AA"/>
    <w:rsid w:val="00045E62"/>
    <w:rsid w:val="00047DDA"/>
    <w:rsid w:val="00051CBF"/>
    <w:rsid w:val="000662F5"/>
    <w:rsid w:val="0006668A"/>
    <w:rsid w:val="00081CA6"/>
    <w:rsid w:val="000A2472"/>
    <w:rsid w:val="000A5F73"/>
    <w:rsid w:val="000B0067"/>
    <w:rsid w:val="000B0BCA"/>
    <w:rsid w:val="000B195E"/>
    <w:rsid w:val="000B788B"/>
    <w:rsid w:val="000D3742"/>
    <w:rsid w:val="000E6047"/>
    <w:rsid w:val="0010184C"/>
    <w:rsid w:val="00110BDD"/>
    <w:rsid w:val="00116C76"/>
    <w:rsid w:val="001214EF"/>
    <w:rsid w:val="00132C1D"/>
    <w:rsid w:val="00133DBE"/>
    <w:rsid w:val="00140486"/>
    <w:rsid w:val="00171E94"/>
    <w:rsid w:val="0018072F"/>
    <w:rsid w:val="0018763C"/>
    <w:rsid w:val="00187BB3"/>
    <w:rsid w:val="00192258"/>
    <w:rsid w:val="00194777"/>
    <w:rsid w:val="001A7D07"/>
    <w:rsid w:val="001B3C63"/>
    <w:rsid w:val="001B72FF"/>
    <w:rsid w:val="001D47BB"/>
    <w:rsid w:val="001E2DE4"/>
    <w:rsid w:val="001E478B"/>
    <w:rsid w:val="001F0E95"/>
    <w:rsid w:val="001F264E"/>
    <w:rsid w:val="001F3F61"/>
    <w:rsid w:val="00204487"/>
    <w:rsid w:val="002055B3"/>
    <w:rsid w:val="00205F28"/>
    <w:rsid w:val="00207329"/>
    <w:rsid w:val="00240AA3"/>
    <w:rsid w:val="00241954"/>
    <w:rsid w:val="002616C0"/>
    <w:rsid w:val="002728A9"/>
    <w:rsid w:val="00274841"/>
    <w:rsid w:val="00275539"/>
    <w:rsid w:val="0029238B"/>
    <w:rsid w:val="00293562"/>
    <w:rsid w:val="002C4324"/>
    <w:rsid w:val="002F2D6B"/>
    <w:rsid w:val="00305A44"/>
    <w:rsid w:val="00311D18"/>
    <w:rsid w:val="003122D2"/>
    <w:rsid w:val="003135EB"/>
    <w:rsid w:val="003168B1"/>
    <w:rsid w:val="00325B3C"/>
    <w:rsid w:val="003321D6"/>
    <w:rsid w:val="003337B4"/>
    <w:rsid w:val="003358CA"/>
    <w:rsid w:val="00337B3A"/>
    <w:rsid w:val="003476B7"/>
    <w:rsid w:val="00364C4F"/>
    <w:rsid w:val="0036523A"/>
    <w:rsid w:val="00370F0D"/>
    <w:rsid w:val="00374B1F"/>
    <w:rsid w:val="00375710"/>
    <w:rsid w:val="00382915"/>
    <w:rsid w:val="00393E40"/>
    <w:rsid w:val="003946E5"/>
    <w:rsid w:val="00396EF1"/>
    <w:rsid w:val="003A1BC4"/>
    <w:rsid w:val="003A2FB6"/>
    <w:rsid w:val="003A3066"/>
    <w:rsid w:val="003C67C0"/>
    <w:rsid w:val="0040260F"/>
    <w:rsid w:val="00412ECA"/>
    <w:rsid w:val="00421261"/>
    <w:rsid w:val="00424043"/>
    <w:rsid w:val="00430F33"/>
    <w:rsid w:val="00450E3D"/>
    <w:rsid w:val="004519B2"/>
    <w:rsid w:val="0045327F"/>
    <w:rsid w:val="00454BEC"/>
    <w:rsid w:val="004550CE"/>
    <w:rsid w:val="00460965"/>
    <w:rsid w:val="004623AB"/>
    <w:rsid w:val="004629DA"/>
    <w:rsid w:val="004648E5"/>
    <w:rsid w:val="00485F1A"/>
    <w:rsid w:val="0049151D"/>
    <w:rsid w:val="0049314E"/>
    <w:rsid w:val="004D685F"/>
    <w:rsid w:val="004E6697"/>
    <w:rsid w:val="005101F9"/>
    <w:rsid w:val="00516A8B"/>
    <w:rsid w:val="0055417C"/>
    <w:rsid w:val="00566394"/>
    <w:rsid w:val="005770B7"/>
    <w:rsid w:val="00577FF2"/>
    <w:rsid w:val="00583302"/>
    <w:rsid w:val="0058452D"/>
    <w:rsid w:val="005A07A9"/>
    <w:rsid w:val="005B6813"/>
    <w:rsid w:val="005C49FF"/>
    <w:rsid w:val="005D5D7E"/>
    <w:rsid w:val="005D686A"/>
    <w:rsid w:val="006017F6"/>
    <w:rsid w:val="00602EDA"/>
    <w:rsid w:val="0062582D"/>
    <w:rsid w:val="00625C46"/>
    <w:rsid w:val="00635E29"/>
    <w:rsid w:val="00643509"/>
    <w:rsid w:val="00647931"/>
    <w:rsid w:val="00654D76"/>
    <w:rsid w:val="00656627"/>
    <w:rsid w:val="006837D0"/>
    <w:rsid w:val="00690EE0"/>
    <w:rsid w:val="006A61A5"/>
    <w:rsid w:val="006B66CD"/>
    <w:rsid w:val="006B7669"/>
    <w:rsid w:val="006E2F51"/>
    <w:rsid w:val="006E7BA9"/>
    <w:rsid w:val="007364FB"/>
    <w:rsid w:val="00741811"/>
    <w:rsid w:val="00746C8B"/>
    <w:rsid w:val="00750FF0"/>
    <w:rsid w:val="00765009"/>
    <w:rsid w:val="007841C0"/>
    <w:rsid w:val="0078495F"/>
    <w:rsid w:val="0079775A"/>
    <w:rsid w:val="007D1C17"/>
    <w:rsid w:val="007E3270"/>
    <w:rsid w:val="007E7A23"/>
    <w:rsid w:val="007F44AE"/>
    <w:rsid w:val="007F5B3F"/>
    <w:rsid w:val="00811D63"/>
    <w:rsid w:val="00823359"/>
    <w:rsid w:val="00836889"/>
    <w:rsid w:val="0084241F"/>
    <w:rsid w:val="00847CF9"/>
    <w:rsid w:val="00867D26"/>
    <w:rsid w:val="00892FE2"/>
    <w:rsid w:val="008B2EF9"/>
    <w:rsid w:val="008B498F"/>
    <w:rsid w:val="008B557E"/>
    <w:rsid w:val="008B63A3"/>
    <w:rsid w:val="008D3AB5"/>
    <w:rsid w:val="008D3C89"/>
    <w:rsid w:val="008F2748"/>
    <w:rsid w:val="00921A58"/>
    <w:rsid w:val="00944C3F"/>
    <w:rsid w:val="00946ED3"/>
    <w:rsid w:val="009517B7"/>
    <w:rsid w:val="0096021B"/>
    <w:rsid w:val="00962B72"/>
    <w:rsid w:val="00974F39"/>
    <w:rsid w:val="00982F93"/>
    <w:rsid w:val="009869CA"/>
    <w:rsid w:val="00987AC0"/>
    <w:rsid w:val="009A4A71"/>
    <w:rsid w:val="009A6968"/>
    <w:rsid w:val="009B7E37"/>
    <w:rsid w:val="009D1584"/>
    <w:rsid w:val="009E1919"/>
    <w:rsid w:val="009F4880"/>
    <w:rsid w:val="009F79B2"/>
    <w:rsid w:val="00A14A0A"/>
    <w:rsid w:val="00A22E95"/>
    <w:rsid w:val="00A376E8"/>
    <w:rsid w:val="00A4260B"/>
    <w:rsid w:val="00A47E10"/>
    <w:rsid w:val="00A50085"/>
    <w:rsid w:val="00A52641"/>
    <w:rsid w:val="00A6020B"/>
    <w:rsid w:val="00A80591"/>
    <w:rsid w:val="00A87024"/>
    <w:rsid w:val="00A922A9"/>
    <w:rsid w:val="00AA60F9"/>
    <w:rsid w:val="00AB4F4A"/>
    <w:rsid w:val="00AB697E"/>
    <w:rsid w:val="00AC518C"/>
    <w:rsid w:val="00AD24A4"/>
    <w:rsid w:val="00B20C80"/>
    <w:rsid w:val="00B210AE"/>
    <w:rsid w:val="00B24827"/>
    <w:rsid w:val="00B34437"/>
    <w:rsid w:val="00B46B74"/>
    <w:rsid w:val="00B56A02"/>
    <w:rsid w:val="00B92B32"/>
    <w:rsid w:val="00BB2A8C"/>
    <w:rsid w:val="00BB6EA8"/>
    <w:rsid w:val="00BD0151"/>
    <w:rsid w:val="00BD4A23"/>
    <w:rsid w:val="00BE79DF"/>
    <w:rsid w:val="00BF6117"/>
    <w:rsid w:val="00C11837"/>
    <w:rsid w:val="00C16487"/>
    <w:rsid w:val="00C44600"/>
    <w:rsid w:val="00C472F6"/>
    <w:rsid w:val="00C47AA7"/>
    <w:rsid w:val="00C5764B"/>
    <w:rsid w:val="00C60F1B"/>
    <w:rsid w:val="00C800E7"/>
    <w:rsid w:val="00C930C4"/>
    <w:rsid w:val="00CD3E73"/>
    <w:rsid w:val="00CD6BA3"/>
    <w:rsid w:val="00CF1F52"/>
    <w:rsid w:val="00CF3810"/>
    <w:rsid w:val="00D00F30"/>
    <w:rsid w:val="00D049F8"/>
    <w:rsid w:val="00D13E9B"/>
    <w:rsid w:val="00D1581D"/>
    <w:rsid w:val="00D47A50"/>
    <w:rsid w:val="00D5533E"/>
    <w:rsid w:val="00D61F2E"/>
    <w:rsid w:val="00D7291B"/>
    <w:rsid w:val="00D741DE"/>
    <w:rsid w:val="00D85D3C"/>
    <w:rsid w:val="00D87B5F"/>
    <w:rsid w:val="00D91FA1"/>
    <w:rsid w:val="00D93C39"/>
    <w:rsid w:val="00D96DB5"/>
    <w:rsid w:val="00DC17C8"/>
    <w:rsid w:val="00DD14C4"/>
    <w:rsid w:val="00DD615E"/>
    <w:rsid w:val="00DF23B3"/>
    <w:rsid w:val="00E0704C"/>
    <w:rsid w:val="00E11145"/>
    <w:rsid w:val="00E13320"/>
    <w:rsid w:val="00E3274D"/>
    <w:rsid w:val="00E60550"/>
    <w:rsid w:val="00E70781"/>
    <w:rsid w:val="00E72219"/>
    <w:rsid w:val="00E73080"/>
    <w:rsid w:val="00EA3017"/>
    <w:rsid w:val="00EC2829"/>
    <w:rsid w:val="00EC362C"/>
    <w:rsid w:val="00ED6123"/>
    <w:rsid w:val="00EE4B3F"/>
    <w:rsid w:val="00EE69C9"/>
    <w:rsid w:val="00EF2CC3"/>
    <w:rsid w:val="00F02E58"/>
    <w:rsid w:val="00F14288"/>
    <w:rsid w:val="00F14B8F"/>
    <w:rsid w:val="00F15511"/>
    <w:rsid w:val="00F279F3"/>
    <w:rsid w:val="00F31B5A"/>
    <w:rsid w:val="00F51AE1"/>
    <w:rsid w:val="00F55848"/>
    <w:rsid w:val="00F702ED"/>
    <w:rsid w:val="00F84D26"/>
    <w:rsid w:val="00F917CA"/>
    <w:rsid w:val="00F92903"/>
    <w:rsid w:val="00F977A7"/>
    <w:rsid w:val="00FA7E07"/>
    <w:rsid w:val="00FB3B9C"/>
    <w:rsid w:val="00FB65D9"/>
    <w:rsid w:val="00FB785A"/>
    <w:rsid w:val="00FE003E"/>
    <w:rsid w:val="00FF7B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37"/>
  </w:style>
  <w:style w:type="paragraph" w:styleId="Heading1">
    <w:name w:val="heading 1"/>
    <w:basedOn w:val="Normal"/>
    <w:next w:val="Normal"/>
    <w:link w:val="Heading1Char"/>
    <w:uiPriority w:val="9"/>
    <w:qFormat/>
    <w:rsid w:val="00C1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9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82F93"/>
    <w:pPr>
      <w:ind w:left="720"/>
      <w:contextualSpacing/>
    </w:pPr>
  </w:style>
  <w:style w:type="paragraph" w:customStyle="1" w:styleId="Default">
    <w:name w:val="Default"/>
    <w:rsid w:val="001F3F6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15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C11837"/>
    <w:pPr>
      <w:tabs>
        <w:tab w:val="center" w:pos="4536"/>
        <w:tab w:val="right" w:pos="9072"/>
      </w:tabs>
      <w:spacing w:after="0" w:line="360" w:lineRule="auto"/>
    </w:pPr>
    <w:rPr>
      <w:rFonts w:ascii="Times New Roman" w:eastAsia="Times New Roman" w:hAnsi="Times New Roman" w:cs="Times New Roman"/>
      <w:sz w:val="28"/>
      <w:szCs w:val="24"/>
      <w:lang w:val="nb-NO" w:eastAsia="nb-NO" w:bidi="en-US"/>
    </w:rPr>
  </w:style>
  <w:style w:type="character" w:customStyle="1" w:styleId="HeaderChar">
    <w:name w:val="Header Char"/>
    <w:basedOn w:val="DefaultParagraphFont"/>
    <w:link w:val="Header"/>
    <w:uiPriority w:val="99"/>
    <w:rsid w:val="00C11837"/>
    <w:rPr>
      <w:rFonts w:ascii="Times New Roman" w:eastAsia="Times New Roman" w:hAnsi="Times New Roman" w:cs="Times New Roman"/>
      <w:sz w:val="28"/>
      <w:szCs w:val="24"/>
      <w:lang w:val="nb-NO" w:eastAsia="nb-NO" w:bidi="en-US"/>
    </w:rPr>
  </w:style>
  <w:style w:type="character" w:customStyle="1" w:styleId="Heading1Char">
    <w:name w:val="Heading 1 Char"/>
    <w:basedOn w:val="DefaultParagraphFont"/>
    <w:link w:val="Heading1"/>
    <w:uiPriority w:val="9"/>
    <w:rsid w:val="00C118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11837"/>
    <w:pPr>
      <w:spacing w:after="0" w:line="240" w:lineRule="auto"/>
    </w:p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 Char"/>
    <w:basedOn w:val="Normal"/>
    <w:link w:val="FootnoteTextChar"/>
    <w:uiPriority w:val="99"/>
    <w:unhideWhenUsed/>
    <w:rsid w:val="00EF2CC3"/>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EF2CC3"/>
    <w:rPr>
      <w:sz w:val="20"/>
      <w:szCs w:val="20"/>
    </w:rPr>
  </w:style>
  <w:style w:type="character" w:styleId="FootnoteReference">
    <w:name w:val="footnote reference"/>
    <w:aliases w:val="4_G"/>
    <w:basedOn w:val="DefaultParagraphFont"/>
    <w:uiPriority w:val="99"/>
    <w:unhideWhenUsed/>
    <w:rsid w:val="00EF2CC3"/>
    <w:rPr>
      <w:vertAlign w:val="superscript"/>
    </w:rPr>
  </w:style>
  <w:style w:type="paragraph" w:styleId="BalloonText">
    <w:name w:val="Balloon Text"/>
    <w:basedOn w:val="Normal"/>
    <w:link w:val="BalloonTextChar"/>
    <w:uiPriority w:val="99"/>
    <w:semiHidden/>
    <w:unhideWhenUsed/>
    <w:rsid w:val="00BD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51"/>
    <w:rPr>
      <w:rFonts w:ascii="Tahoma" w:hAnsi="Tahoma" w:cs="Tahoma"/>
      <w:sz w:val="16"/>
      <w:szCs w:val="16"/>
    </w:rPr>
  </w:style>
  <w:style w:type="character" w:styleId="Hyperlink">
    <w:name w:val="Hyperlink"/>
    <w:basedOn w:val="DefaultParagraphFont"/>
    <w:uiPriority w:val="99"/>
    <w:unhideWhenUsed/>
    <w:rsid w:val="00577FF2"/>
    <w:rPr>
      <w:color w:val="0000FF" w:themeColor="hyperlink"/>
      <w:u w:val="single"/>
    </w:rPr>
  </w:style>
  <w:style w:type="character" w:styleId="Emphasis">
    <w:name w:val="Emphasis"/>
    <w:basedOn w:val="DefaultParagraphFont"/>
    <w:uiPriority w:val="20"/>
    <w:qFormat/>
    <w:rsid w:val="00382915"/>
    <w:rPr>
      <w:i/>
      <w:iCs/>
    </w:rPr>
  </w:style>
  <w:style w:type="paragraph" w:styleId="Footer">
    <w:name w:val="footer"/>
    <w:basedOn w:val="Normal"/>
    <w:link w:val="FooterChar"/>
    <w:uiPriority w:val="99"/>
    <w:unhideWhenUsed/>
    <w:rsid w:val="0042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43"/>
  </w:style>
</w:styles>
</file>

<file path=word/webSettings.xml><?xml version="1.0" encoding="utf-8"?>
<w:webSettings xmlns:r="http://schemas.openxmlformats.org/officeDocument/2006/relationships" xmlns:w="http://schemas.openxmlformats.org/wordprocessingml/2006/main">
  <w:divs>
    <w:div w:id="547836342">
      <w:bodyDiv w:val="1"/>
      <w:marLeft w:val="0"/>
      <w:marRight w:val="0"/>
      <w:marTop w:val="0"/>
      <w:marBottom w:val="0"/>
      <w:divBdr>
        <w:top w:val="none" w:sz="0" w:space="0" w:color="auto"/>
        <w:left w:val="none" w:sz="0" w:space="0" w:color="auto"/>
        <w:bottom w:val="none" w:sz="0" w:space="0" w:color="auto"/>
        <w:right w:val="none" w:sz="0" w:space="0" w:color="auto"/>
      </w:divBdr>
    </w:div>
    <w:div w:id="798886610">
      <w:bodyDiv w:val="1"/>
      <w:marLeft w:val="0"/>
      <w:marRight w:val="0"/>
      <w:marTop w:val="0"/>
      <w:marBottom w:val="0"/>
      <w:divBdr>
        <w:top w:val="none" w:sz="0" w:space="0" w:color="auto"/>
        <w:left w:val="none" w:sz="0" w:space="0" w:color="auto"/>
        <w:bottom w:val="none" w:sz="0" w:space="0" w:color="auto"/>
        <w:right w:val="none" w:sz="0" w:space="0" w:color="auto"/>
      </w:divBdr>
    </w:div>
    <w:div w:id="800464315">
      <w:bodyDiv w:val="1"/>
      <w:marLeft w:val="0"/>
      <w:marRight w:val="0"/>
      <w:marTop w:val="0"/>
      <w:marBottom w:val="0"/>
      <w:divBdr>
        <w:top w:val="none" w:sz="0" w:space="0" w:color="auto"/>
        <w:left w:val="none" w:sz="0" w:space="0" w:color="auto"/>
        <w:bottom w:val="none" w:sz="0" w:space="0" w:color="auto"/>
        <w:right w:val="none" w:sz="0" w:space="0" w:color="auto"/>
      </w:divBdr>
    </w:div>
    <w:div w:id="904149575">
      <w:bodyDiv w:val="1"/>
      <w:marLeft w:val="0"/>
      <w:marRight w:val="0"/>
      <w:marTop w:val="0"/>
      <w:marBottom w:val="0"/>
      <w:divBdr>
        <w:top w:val="none" w:sz="0" w:space="0" w:color="auto"/>
        <w:left w:val="none" w:sz="0" w:space="0" w:color="auto"/>
        <w:bottom w:val="none" w:sz="0" w:space="0" w:color="auto"/>
        <w:right w:val="none" w:sz="0" w:space="0" w:color="auto"/>
      </w:divBdr>
    </w:div>
    <w:div w:id="960264559">
      <w:bodyDiv w:val="1"/>
      <w:marLeft w:val="0"/>
      <w:marRight w:val="0"/>
      <w:marTop w:val="0"/>
      <w:marBottom w:val="0"/>
      <w:divBdr>
        <w:top w:val="none" w:sz="0" w:space="0" w:color="auto"/>
        <w:left w:val="none" w:sz="0" w:space="0" w:color="auto"/>
        <w:bottom w:val="none" w:sz="0" w:space="0" w:color="auto"/>
        <w:right w:val="none" w:sz="0" w:space="0" w:color="auto"/>
      </w:divBdr>
    </w:div>
    <w:div w:id="1032195564">
      <w:bodyDiv w:val="1"/>
      <w:marLeft w:val="0"/>
      <w:marRight w:val="0"/>
      <w:marTop w:val="0"/>
      <w:marBottom w:val="0"/>
      <w:divBdr>
        <w:top w:val="none" w:sz="0" w:space="0" w:color="auto"/>
        <w:left w:val="none" w:sz="0" w:space="0" w:color="auto"/>
        <w:bottom w:val="none" w:sz="0" w:space="0" w:color="auto"/>
        <w:right w:val="none" w:sz="0" w:space="0" w:color="auto"/>
      </w:divBdr>
    </w:div>
    <w:div w:id="1139227873">
      <w:bodyDiv w:val="1"/>
      <w:marLeft w:val="0"/>
      <w:marRight w:val="0"/>
      <w:marTop w:val="0"/>
      <w:marBottom w:val="0"/>
      <w:divBdr>
        <w:top w:val="none" w:sz="0" w:space="0" w:color="auto"/>
        <w:left w:val="none" w:sz="0" w:space="0" w:color="auto"/>
        <w:bottom w:val="none" w:sz="0" w:space="0" w:color="auto"/>
        <w:right w:val="none" w:sz="0" w:space="0" w:color="auto"/>
      </w:divBdr>
    </w:div>
    <w:div w:id="1233353183">
      <w:bodyDiv w:val="1"/>
      <w:marLeft w:val="0"/>
      <w:marRight w:val="0"/>
      <w:marTop w:val="0"/>
      <w:marBottom w:val="0"/>
      <w:divBdr>
        <w:top w:val="none" w:sz="0" w:space="0" w:color="auto"/>
        <w:left w:val="none" w:sz="0" w:space="0" w:color="auto"/>
        <w:bottom w:val="none" w:sz="0" w:space="0" w:color="auto"/>
        <w:right w:val="none" w:sz="0" w:space="0" w:color="auto"/>
      </w:divBdr>
    </w:div>
    <w:div w:id="1460538577">
      <w:bodyDiv w:val="1"/>
      <w:marLeft w:val="0"/>
      <w:marRight w:val="0"/>
      <w:marTop w:val="0"/>
      <w:marBottom w:val="0"/>
      <w:divBdr>
        <w:top w:val="none" w:sz="0" w:space="0" w:color="auto"/>
        <w:left w:val="none" w:sz="0" w:space="0" w:color="auto"/>
        <w:bottom w:val="none" w:sz="0" w:space="0" w:color="auto"/>
        <w:right w:val="none" w:sz="0" w:space="0" w:color="auto"/>
      </w:divBdr>
    </w:div>
    <w:div w:id="1523319863">
      <w:bodyDiv w:val="1"/>
      <w:marLeft w:val="0"/>
      <w:marRight w:val="0"/>
      <w:marTop w:val="0"/>
      <w:marBottom w:val="0"/>
      <w:divBdr>
        <w:top w:val="none" w:sz="0" w:space="0" w:color="auto"/>
        <w:left w:val="none" w:sz="0" w:space="0" w:color="auto"/>
        <w:bottom w:val="none" w:sz="0" w:space="0" w:color="auto"/>
        <w:right w:val="none" w:sz="0" w:space="0" w:color="auto"/>
      </w:divBdr>
    </w:div>
    <w:div w:id="1705594234">
      <w:bodyDiv w:val="1"/>
      <w:marLeft w:val="0"/>
      <w:marRight w:val="0"/>
      <w:marTop w:val="0"/>
      <w:marBottom w:val="0"/>
      <w:divBdr>
        <w:top w:val="none" w:sz="0" w:space="0" w:color="auto"/>
        <w:left w:val="none" w:sz="0" w:space="0" w:color="auto"/>
        <w:bottom w:val="none" w:sz="0" w:space="0" w:color="auto"/>
        <w:right w:val="none" w:sz="0" w:space="0" w:color="auto"/>
      </w:divBdr>
    </w:div>
    <w:div w:id="2048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J4hZTT1Tb4&amp;t=39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ylQ8QVEkjk&amp;t=214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Wx5jOE2B_4&amp;t=33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osrjournals.org/iosr-jrme/papers/Vol-4%20Issue-6/Version-3/K04637583.pdf" TargetMode="External"/><Relationship Id="rId2" Type="http://schemas.openxmlformats.org/officeDocument/2006/relationships/hyperlink" Target="http://mospi.nic.in/mospi_new/upload/nss_report_552.pdf" TargetMode="External"/><Relationship Id="rId1" Type="http://schemas.openxmlformats.org/officeDocument/2006/relationships/hyperlink" Target="http://aishe.nic.in/aishe/viewDocument.action?documentId=199" TargetMode="External"/><Relationship Id="rId4" Type="http://schemas.openxmlformats.org/officeDocument/2006/relationships/hyperlink" Target="http://www.educationforallinindia.com/How_inclusive_is_higher_education_in_india_Social_Change_2015-JBG_Tila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Hamja</cp:lastModifiedBy>
  <cp:revision>2</cp:revision>
  <cp:lastPrinted>2018-10-11T09:30:00Z</cp:lastPrinted>
  <dcterms:created xsi:type="dcterms:W3CDTF">2018-10-12T07:06:00Z</dcterms:created>
  <dcterms:modified xsi:type="dcterms:W3CDTF">2018-10-12T07:06:00Z</dcterms:modified>
</cp:coreProperties>
</file>