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655" w:rsidRPr="00EC325F" w:rsidRDefault="0086199A" w:rsidP="001C0655">
      <w:pPr>
        <w:spacing w:line="240" w:lineRule="auto"/>
        <w:ind w:left="284" w:right="476"/>
        <w:jc w:val="center"/>
        <w:rPr>
          <w:rFonts w:ascii="Times New Roman" w:hAnsi="Times New Roman" w:cs="Times New Roman"/>
          <w:b/>
          <w:bCs/>
          <w:sz w:val="28"/>
          <w:szCs w:val="28"/>
        </w:rPr>
      </w:pPr>
      <w:bookmarkStart w:id="0" w:name="_GoBack"/>
      <w:bookmarkEnd w:id="0"/>
      <w:r w:rsidRPr="00EC325F">
        <w:rPr>
          <w:rFonts w:ascii="Times New Roman" w:hAnsi="Times New Roman" w:cs="Times New Roman"/>
          <w:b/>
          <w:bCs/>
          <w:sz w:val="28"/>
          <w:szCs w:val="28"/>
        </w:rPr>
        <w:t>Project Proposal</w:t>
      </w:r>
    </w:p>
    <w:p w:rsidR="005D4A8C" w:rsidRPr="00EC325F" w:rsidRDefault="005D4A8C" w:rsidP="001C0655">
      <w:pPr>
        <w:spacing w:line="240" w:lineRule="auto"/>
        <w:ind w:left="284" w:right="476"/>
        <w:jc w:val="center"/>
        <w:rPr>
          <w:rFonts w:ascii="Times New Roman" w:hAnsi="Times New Roman" w:cs="Times New Roman"/>
          <w:b/>
          <w:bCs/>
          <w:sz w:val="28"/>
          <w:szCs w:val="28"/>
        </w:rPr>
      </w:pPr>
    </w:p>
    <w:p w:rsidR="001C0655" w:rsidRPr="00EC325F" w:rsidRDefault="0086199A" w:rsidP="001C0655">
      <w:pPr>
        <w:spacing w:line="240" w:lineRule="auto"/>
        <w:ind w:left="284" w:right="476"/>
        <w:jc w:val="center"/>
        <w:rPr>
          <w:rFonts w:ascii="Times New Roman" w:hAnsi="Times New Roman" w:cs="Times New Roman"/>
          <w:b/>
          <w:bCs/>
          <w:sz w:val="28"/>
          <w:szCs w:val="28"/>
        </w:rPr>
      </w:pPr>
      <w:r w:rsidRPr="00EC325F">
        <w:rPr>
          <w:rFonts w:ascii="Times New Roman" w:hAnsi="Times New Roman" w:cs="Times New Roman"/>
          <w:b/>
          <w:bCs/>
          <w:sz w:val="28"/>
          <w:szCs w:val="28"/>
        </w:rPr>
        <w:t xml:space="preserve"> On </w:t>
      </w:r>
    </w:p>
    <w:p w:rsidR="001C0655" w:rsidRPr="00EC325F" w:rsidRDefault="001C0655" w:rsidP="001C0655">
      <w:pPr>
        <w:spacing w:line="240" w:lineRule="auto"/>
        <w:ind w:left="284" w:right="476"/>
        <w:jc w:val="center"/>
        <w:rPr>
          <w:rFonts w:ascii="Times New Roman" w:hAnsi="Times New Roman" w:cs="Times New Roman"/>
          <w:b/>
          <w:bCs/>
          <w:sz w:val="28"/>
          <w:szCs w:val="28"/>
        </w:rPr>
      </w:pPr>
    </w:p>
    <w:p w:rsidR="001C0655" w:rsidRPr="00EC325F" w:rsidRDefault="0086199A" w:rsidP="001C0655">
      <w:pPr>
        <w:autoSpaceDE w:val="0"/>
        <w:autoSpaceDN w:val="0"/>
        <w:adjustRightInd w:val="0"/>
        <w:spacing w:line="240" w:lineRule="auto"/>
        <w:jc w:val="center"/>
        <w:rPr>
          <w:rFonts w:ascii="Times New Roman" w:hAnsi="Times New Roman" w:cs="Times New Roman"/>
          <w:b/>
          <w:bCs/>
          <w:sz w:val="28"/>
          <w:szCs w:val="28"/>
        </w:rPr>
      </w:pPr>
      <w:r w:rsidRPr="00EC325F">
        <w:rPr>
          <w:rFonts w:ascii="Times New Roman" w:hAnsi="Times New Roman" w:cs="Times New Roman"/>
          <w:b/>
          <w:sz w:val="28"/>
          <w:szCs w:val="28"/>
        </w:rPr>
        <w:t>Provide the higher education to studying 20 Dalit girls of Kasturba Gandhi Awasiya</w:t>
      </w:r>
      <w:r w:rsidR="00752E05" w:rsidRPr="00EC325F">
        <w:rPr>
          <w:rFonts w:ascii="Times New Roman" w:hAnsi="Times New Roman" w:cs="Times New Roman"/>
          <w:b/>
          <w:sz w:val="28"/>
          <w:szCs w:val="28"/>
        </w:rPr>
        <w:t xml:space="preserve"> </w:t>
      </w:r>
      <w:r w:rsidRPr="00EC325F">
        <w:rPr>
          <w:rFonts w:ascii="Times New Roman" w:hAnsi="Times New Roman" w:cs="Times New Roman"/>
          <w:b/>
          <w:sz w:val="28"/>
          <w:szCs w:val="28"/>
        </w:rPr>
        <w:t>Vidhyalaya, Jalaun</w:t>
      </w:r>
    </w:p>
    <w:p w:rsidR="001C0655" w:rsidRPr="00EC325F" w:rsidRDefault="001C0655" w:rsidP="001C0655">
      <w:pPr>
        <w:spacing w:line="240" w:lineRule="auto"/>
        <w:ind w:left="284" w:right="391"/>
        <w:jc w:val="center"/>
        <w:rPr>
          <w:rFonts w:ascii="Times New Roman" w:hAnsi="Times New Roman" w:cs="Times New Roman"/>
          <w:b/>
          <w:bCs/>
          <w:sz w:val="28"/>
          <w:szCs w:val="28"/>
        </w:rPr>
      </w:pPr>
    </w:p>
    <w:p w:rsidR="001C0655" w:rsidRPr="00EC325F" w:rsidRDefault="001C0655" w:rsidP="001C0655">
      <w:pPr>
        <w:spacing w:line="240" w:lineRule="auto"/>
        <w:ind w:left="284" w:right="391"/>
        <w:jc w:val="center"/>
        <w:rPr>
          <w:rFonts w:ascii="Times New Roman" w:hAnsi="Times New Roman" w:cs="Times New Roman"/>
          <w:b/>
          <w:bCs/>
          <w:sz w:val="28"/>
          <w:szCs w:val="28"/>
        </w:rPr>
      </w:pPr>
    </w:p>
    <w:p w:rsidR="00D11839" w:rsidRPr="00EC325F" w:rsidRDefault="00D11839" w:rsidP="001C0655">
      <w:pPr>
        <w:spacing w:line="240" w:lineRule="auto"/>
        <w:ind w:left="284" w:right="391"/>
        <w:jc w:val="center"/>
        <w:rPr>
          <w:rFonts w:ascii="Times New Roman" w:hAnsi="Times New Roman" w:cs="Times New Roman"/>
          <w:b/>
          <w:bCs/>
          <w:sz w:val="28"/>
          <w:szCs w:val="28"/>
        </w:rPr>
      </w:pPr>
    </w:p>
    <w:p w:rsidR="001B6DBB" w:rsidRPr="00EC325F" w:rsidRDefault="001B6DBB" w:rsidP="001C0655">
      <w:pPr>
        <w:spacing w:line="240" w:lineRule="auto"/>
        <w:ind w:left="284" w:right="391"/>
        <w:jc w:val="center"/>
        <w:rPr>
          <w:rFonts w:ascii="Times New Roman" w:hAnsi="Times New Roman" w:cs="Times New Roman"/>
          <w:b/>
          <w:bCs/>
          <w:sz w:val="28"/>
          <w:szCs w:val="28"/>
        </w:rPr>
      </w:pPr>
    </w:p>
    <w:p w:rsidR="001B6DBB" w:rsidRPr="00EC325F" w:rsidRDefault="001B6DBB" w:rsidP="001C0655">
      <w:pPr>
        <w:spacing w:line="240" w:lineRule="auto"/>
        <w:ind w:left="284" w:right="391"/>
        <w:jc w:val="center"/>
        <w:rPr>
          <w:rFonts w:ascii="Times New Roman" w:hAnsi="Times New Roman" w:cs="Times New Roman"/>
          <w:b/>
          <w:bCs/>
          <w:sz w:val="28"/>
          <w:szCs w:val="28"/>
        </w:rPr>
      </w:pPr>
    </w:p>
    <w:p w:rsidR="001B6DBB" w:rsidRPr="00EC325F" w:rsidRDefault="001B6DBB" w:rsidP="001C0655">
      <w:pPr>
        <w:spacing w:line="240" w:lineRule="auto"/>
        <w:ind w:left="284" w:right="391"/>
        <w:jc w:val="center"/>
        <w:rPr>
          <w:rFonts w:ascii="Times New Roman" w:hAnsi="Times New Roman" w:cs="Times New Roman"/>
          <w:b/>
          <w:bCs/>
          <w:sz w:val="28"/>
          <w:szCs w:val="28"/>
        </w:rPr>
      </w:pPr>
    </w:p>
    <w:p w:rsidR="001B6DBB" w:rsidRPr="00EC325F" w:rsidRDefault="001B6DBB" w:rsidP="001C0655">
      <w:pPr>
        <w:spacing w:line="240" w:lineRule="auto"/>
        <w:ind w:left="284" w:right="391"/>
        <w:jc w:val="center"/>
        <w:rPr>
          <w:rFonts w:ascii="Times New Roman" w:hAnsi="Times New Roman" w:cs="Times New Roman"/>
          <w:b/>
          <w:bCs/>
          <w:sz w:val="28"/>
          <w:szCs w:val="28"/>
        </w:rPr>
      </w:pPr>
    </w:p>
    <w:p w:rsidR="001C0655" w:rsidRPr="00EC325F" w:rsidRDefault="0086199A" w:rsidP="001C0655">
      <w:pPr>
        <w:spacing w:line="240" w:lineRule="auto"/>
        <w:ind w:left="284" w:right="391"/>
        <w:jc w:val="center"/>
        <w:rPr>
          <w:rFonts w:ascii="Times New Roman" w:hAnsi="Times New Roman" w:cs="Times New Roman"/>
          <w:b/>
          <w:bCs/>
          <w:sz w:val="28"/>
          <w:szCs w:val="28"/>
        </w:rPr>
      </w:pPr>
      <w:r w:rsidRPr="00EC325F">
        <w:rPr>
          <w:rFonts w:ascii="Times New Roman" w:hAnsi="Times New Roman" w:cs="Times New Roman"/>
          <w:b/>
          <w:bCs/>
          <w:sz w:val="28"/>
          <w:szCs w:val="28"/>
        </w:rPr>
        <w:t xml:space="preserve">Project Period: </w:t>
      </w:r>
    </w:p>
    <w:p w:rsidR="001C0655" w:rsidRPr="00EC325F" w:rsidRDefault="0086199A" w:rsidP="001C0655">
      <w:pPr>
        <w:spacing w:line="240" w:lineRule="auto"/>
        <w:ind w:left="284" w:right="391"/>
        <w:jc w:val="center"/>
        <w:rPr>
          <w:rFonts w:ascii="Times New Roman" w:hAnsi="Times New Roman" w:cs="Times New Roman"/>
          <w:b/>
          <w:bCs/>
          <w:sz w:val="28"/>
          <w:szCs w:val="28"/>
        </w:rPr>
      </w:pPr>
      <w:r w:rsidRPr="00EC325F">
        <w:rPr>
          <w:rFonts w:ascii="Times New Roman" w:hAnsi="Times New Roman" w:cs="Times New Roman"/>
          <w:b/>
          <w:bCs/>
          <w:sz w:val="28"/>
          <w:szCs w:val="28"/>
        </w:rPr>
        <w:t>April 2018 to March 2019</w:t>
      </w:r>
    </w:p>
    <w:p w:rsidR="001C0655" w:rsidRPr="00EC325F" w:rsidRDefault="001C0655" w:rsidP="001C0655">
      <w:pPr>
        <w:spacing w:after="0" w:line="240" w:lineRule="auto"/>
        <w:ind w:left="284" w:right="391"/>
        <w:jc w:val="center"/>
        <w:rPr>
          <w:rFonts w:ascii="Times New Roman" w:hAnsi="Times New Roman" w:cs="Times New Roman"/>
          <w:b/>
          <w:bCs/>
          <w:sz w:val="28"/>
          <w:szCs w:val="28"/>
        </w:rPr>
      </w:pPr>
    </w:p>
    <w:p w:rsidR="001B6DBB" w:rsidRPr="00EC325F" w:rsidRDefault="001B6DBB" w:rsidP="001C0655">
      <w:pPr>
        <w:spacing w:after="0" w:line="240" w:lineRule="auto"/>
        <w:ind w:left="284" w:right="391"/>
        <w:jc w:val="center"/>
        <w:rPr>
          <w:rFonts w:ascii="Times New Roman" w:hAnsi="Times New Roman" w:cs="Times New Roman"/>
          <w:b/>
          <w:bCs/>
          <w:sz w:val="28"/>
          <w:szCs w:val="28"/>
        </w:rPr>
      </w:pPr>
    </w:p>
    <w:p w:rsidR="001B6DBB" w:rsidRPr="00EC325F" w:rsidRDefault="001B6DBB" w:rsidP="001C0655">
      <w:pPr>
        <w:spacing w:after="0" w:line="240" w:lineRule="auto"/>
        <w:ind w:left="284" w:right="391"/>
        <w:jc w:val="center"/>
        <w:rPr>
          <w:rFonts w:ascii="Times New Roman" w:hAnsi="Times New Roman" w:cs="Times New Roman"/>
          <w:b/>
          <w:bCs/>
          <w:sz w:val="28"/>
          <w:szCs w:val="28"/>
        </w:rPr>
      </w:pPr>
    </w:p>
    <w:p w:rsidR="001C0655" w:rsidRPr="00EC325F" w:rsidRDefault="0086199A" w:rsidP="001C0655">
      <w:pPr>
        <w:spacing w:after="0" w:line="240" w:lineRule="auto"/>
        <w:ind w:left="284" w:right="391"/>
        <w:jc w:val="center"/>
        <w:rPr>
          <w:rFonts w:ascii="Times New Roman" w:hAnsi="Times New Roman" w:cs="Times New Roman"/>
          <w:b/>
          <w:bCs/>
          <w:sz w:val="28"/>
          <w:szCs w:val="28"/>
        </w:rPr>
      </w:pPr>
      <w:r w:rsidRPr="00EC325F">
        <w:rPr>
          <w:rFonts w:ascii="Times New Roman" w:hAnsi="Times New Roman" w:cs="Times New Roman"/>
          <w:b/>
          <w:bCs/>
          <w:sz w:val="28"/>
          <w:szCs w:val="28"/>
        </w:rPr>
        <w:t>Submitted To:</w:t>
      </w:r>
    </w:p>
    <w:p w:rsidR="00D26690" w:rsidRPr="00EC325F" w:rsidRDefault="00EC325F" w:rsidP="001C0655">
      <w:pPr>
        <w:spacing w:after="0" w:line="240" w:lineRule="auto"/>
        <w:ind w:left="284" w:right="391"/>
        <w:jc w:val="center"/>
        <w:rPr>
          <w:rFonts w:ascii="Times New Roman" w:hAnsi="Times New Roman" w:cs="Times New Roman"/>
          <w:b/>
          <w:bCs/>
          <w:sz w:val="28"/>
          <w:szCs w:val="28"/>
        </w:rPr>
      </w:pPr>
      <w:r w:rsidRPr="00EC325F">
        <w:rPr>
          <w:rFonts w:ascii="Times New Roman" w:hAnsi="Times New Roman" w:cs="Times New Roman"/>
          <w:b/>
          <w:bCs/>
          <w:noProof/>
          <w:sz w:val="28"/>
          <w:szCs w:val="28"/>
          <w:lang w:val="en-US"/>
        </w:rPr>
        <w:drawing>
          <wp:anchor distT="0" distB="0" distL="114300" distR="114300" simplePos="0" relativeHeight="251658240" behindDoc="1" locked="0" layoutInCell="1" allowOverlap="1">
            <wp:simplePos x="0" y="0"/>
            <wp:positionH relativeFrom="column">
              <wp:posOffset>2002790</wp:posOffset>
            </wp:positionH>
            <wp:positionV relativeFrom="paragraph">
              <wp:posOffset>123825</wp:posOffset>
            </wp:positionV>
            <wp:extent cx="1723390" cy="448310"/>
            <wp:effectExtent l="19050" t="0" r="0" b="0"/>
            <wp:wrapTight wrapText="bothSides">
              <wp:wrapPolygon edited="0">
                <wp:start x="478" y="918"/>
                <wp:lineTo x="-239" y="15603"/>
                <wp:lineTo x="-239" y="18357"/>
                <wp:lineTo x="955" y="21110"/>
                <wp:lineTo x="2626" y="21110"/>
                <wp:lineTo x="3820" y="21110"/>
                <wp:lineTo x="11222" y="21110"/>
                <wp:lineTo x="21489" y="18357"/>
                <wp:lineTo x="21489" y="9178"/>
                <wp:lineTo x="15042" y="1836"/>
                <wp:lineTo x="9073" y="918"/>
                <wp:lineTo x="478" y="918"/>
              </wp:wrapPolygon>
            </wp:wrapTight>
            <wp:docPr id="1" name="Picture 1" descr="C:\Users\PSSS\Desktop\ash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SS\Desktop\asha_logo.png"/>
                    <pic:cNvPicPr>
                      <a:picLocks noChangeAspect="1" noChangeArrowheads="1"/>
                    </pic:cNvPicPr>
                  </pic:nvPicPr>
                  <pic:blipFill>
                    <a:blip r:embed="rId6"/>
                    <a:srcRect/>
                    <a:stretch>
                      <a:fillRect/>
                    </a:stretch>
                  </pic:blipFill>
                  <pic:spPr bwMode="auto">
                    <a:xfrm>
                      <a:off x="0" y="0"/>
                      <a:ext cx="1723390" cy="448310"/>
                    </a:xfrm>
                    <a:prstGeom prst="rect">
                      <a:avLst/>
                    </a:prstGeom>
                    <a:noFill/>
                    <a:ln w="9525">
                      <a:noFill/>
                      <a:miter lim="800000"/>
                      <a:headEnd/>
                      <a:tailEnd/>
                    </a:ln>
                  </pic:spPr>
                </pic:pic>
              </a:graphicData>
            </a:graphic>
          </wp:anchor>
        </w:drawing>
      </w:r>
    </w:p>
    <w:p w:rsidR="00B55E9E" w:rsidRPr="00EC325F" w:rsidRDefault="00B55E9E" w:rsidP="001C0655">
      <w:pPr>
        <w:spacing w:after="0" w:line="240" w:lineRule="auto"/>
        <w:ind w:left="284" w:right="391"/>
        <w:jc w:val="center"/>
        <w:rPr>
          <w:rFonts w:ascii="Times New Roman" w:hAnsi="Times New Roman" w:cs="Times New Roman"/>
          <w:b/>
          <w:bCs/>
          <w:sz w:val="28"/>
          <w:szCs w:val="28"/>
        </w:rPr>
      </w:pPr>
    </w:p>
    <w:p w:rsidR="00B55E9E" w:rsidRPr="00EC325F" w:rsidRDefault="00B55E9E" w:rsidP="001C0655">
      <w:pPr>
        <w:spacing w:after="0" w:line="240" w:lineRule="auto"/>
        <w:ind w:left="284" w:right="391"/>
        <w:jc w:val="center"/>
        <w:rPr>
          <w:rFonts w:ascii="Times New Roman" w:hAnsi="Times New Roman" w:cs="Times New Roman"/>
          <w:b/>
          <w:bCs/>
          <w:sz w:val="28"/>
          <w:szCs w:val="28"/>
        </w:rPr>
      </w:pPr>
    </w:p>
    <w:p w:rsidR="00B55E9E" w:rsidRPr="00EC325F" w:rsidRDefault="00B55E9E" w:rsidP="00B55E9E">
      <w:pPr>
        <w:spacing w:after="0" w:line="240" w:lineRule="auto"/>
        <w:ind w:right="391"/>
        <w:rPr>
          <w:rFonts w:ascii="Times New Roman" w:hAnsi="Times New Roman" w:cs="Times New Roman"/>
          <w:b/>
          <w:bCs/>
          <w:sz w:val="28"/>
          <w:szCs w:val="28"/>
        </w:rPr>
      </w:pPr>
    </w:p>
    <w:p w:rsidR="00D26690" w:rsidRPr="00EC325F" w:rsidRDefault="0086199A" w:rsidP="00B55E9E">
      <w:pPr>
        <w:spacing w:after="0" w:line="240" w:lineRule="auto"/>
        <w:ind w:right="391"/>
        <w:jc w:val="center"/>
        <w:rPr>
          <w:rFonts w:ascii="Times New Roman" w:hAnsi="Times New Roman" w:cs="Times New Roman"/>
          <w:b/>
          <w:bCs/>
          <w:sz w:val="28"/>
          <w:szCs w:val="28"/>
        </w:rPr>
      </w:pPr>
      <w:r w:rsidRPr="00EC325F">
        <w:rPr>
          <w:rFonts w:ascii="Times New Roman" w:hAnsi="Times New Roman" w:cs="Times New Roman"/>
          <w:b/>
          <w:bCs/>
          <w:sz w:val="28"/>
          <w:szCs w:val="28"/>
        </w:rPr>
        <w:t>Ashafor Education</w:t>
      </w:r>
    </w:p>
    <w:p w:rsidR="001C0655" w:rsidRPr="00EC325F" w:rsidRDefault="0086199A" w:rsidP="001C0655">
      <w:pPr>
        <w:spacing w:after="0" w:line="240" w:lineRule="auto"/>
        <w:ind w:left="284" w:right="391"/>
        <w:jc w:val="center"/>
        <w:rPr>
          <w:rFonts w:ascii="Times New Roman" w:hAnsi="Times New Roman" w:cs="Times New Roman"/>
          <w:sz w:val="28"/>
          <w:szCs w:val="28"/>
        </w:rPr>
      </w:pPr>
      <w:r w:rsidRPr="00EC325F">
        <w:rPr>
          <w:rFonts w:ascii="Times New Roman" w:hAnsi="Times New Roman" w:cs="Times New Roman"/>
          <w:sz w:val="28"/>
          <w:szCs w:val="28"/>
        </w:rPr>
        <w:t>Walnut, California, United States</w:t>
      </w:r>
    </w:p>
    <w:p w:rsidR="001C0655" w:rsidRPr="00EC325F" w:rsidRDefault="001C0655" w:rsidP="001C0655">
      <w:pPr>
        <w:spacing w:after="0" w:line="240" w:lineRule="auto"/>
        <w:rPr>
          <w:rFonts w:ascii="Times New Roman" w:hAnsi="Times New Roman" w:cs="Times New Roman"/>
          <w:sz w:val="28"/>
          <w:szCs w:val="28"/>
        </w:rPr>
      </w:pPr>
    </w:p>
    <w:p w:rsidR="001B6DBB" w:rsidRPr="00EC325F" w:rsidRDefault="001B6DBB" w:rsidP="001C0655">
      <w:pPr>
        <w:spacing w:after="0" w:line="240" w:lineRule="auto"/>
        <w:rPr>
          <w:rFonts w:ascii="Times New Roman" w:hAnsi="Times New Roman" w:cs="Times New Roman"/>
          <w:sz w:val="28"/>
          <w:szCs w:val="28"/>
        </w:rPr>
      </w:pPr>
    </w:p>
    <w:p w:rsidR="001B6DBB" w:rsidRPr="00EC325F" w:rsidRDefault="001B6DBB" w:rsidP="001C0655">
      <w:pPr>
        <w:spacing w:after="0" w:line="240" w:lineRule="auto"/>
        <w:rPr>
          <w:rFonts w:ascii="Times New Roman" w:hAnsi="Times New Roman" w:cs="Times New Roman"/>
          <w:sz w:val="28"/>
          <w:szCs w:val="28"/>
        </w:rPr>
      </w:pPr>
    </w:p>
    <w:p w:rsidR="001B6DBB" w:rsidRPr="00EC325F" w:rsidRDefault="001B6DBB" w:rsidP="001C0655">
      <w:pPr>
        <w:spacing w:after="0" w:line="240" w:lineRule="auto"/>
        <w:rPr>
          <w:rFonts w:ascii="Times New Roman" w:hAnsi="Times New Roman" w:cs="Times New Roman"/>
          <w:sz w:val="28"/>
          <w:szCs w:val="28"/>
        </w:rPr>
      </w:pPr>
    </w:p>
    <w:p w:rsidR="001B6DBB" w:rsidRPr="00EC325F" w:rsidRDefault="001B6DBB" w:rsidP="001C0655">
      <w:pPr>
        <w:spacing w:after="0" w:line="240" w:lineRule="auto"/>
        <w:rPr>
          <w:rFonts w:ascii="Times New Roman" w:hAnsi="Times New Roman" w:cs="Times New Roman"/>
          <w:sz w:val="28"/>
          <w:szCs w:val="28"/>
        </w:rPr>
      </w:pPr>
    </w:p>
    <w:p w:rsidR="00D11839" w:rsidRPr="00EC325F" w:rsidRDefault="0086199A" w:rsidP="00D11839">
      <w:pPr>
        <w:spacing w:line="240" w:lineRule="auto"/>
        <w:ind w:left="284" w:right="391"/>
        <w:jc w:val="center"/>
        <w:rPr>
          <w:rFonts w:ascii="Times New Roman" w:hAnsi="Times New Roman" w:cs="Times New Roman"/>
          <w:b/>
          <w:bCs/>
          <w:sz w:val="28"/>
          <w:szCs w:val="28"/>
        </w:rPr>
      </w:pPr>
      <w:r w:rsidRPr="00EC325F">
        <w:rPr>
          <w:rFonts w:ascii="Times New Roman" w:hAnsi="Times New Roman" w:cs="Times New Roman"/>
          <w:b/>
          <w:bCs/>
          <w:sz w:val="28"/>
          <w:szCs w:val="28"/>
        </w:rPr>
        <w:t>Submitted By:</w:t>
      </w:r>
    </w:p>
    <w:p w:rsidR="00D11839" w:rsidRPr="00EC325F" w:rsidRDefault="0086199A" w:rsidP="00D11839">
      <w:pPr>
        <w:spacing w:after="0" w:line="240" w:lineRule="auto"/>
        <w:ind w:left="284" w:right="391"/>
        <w:jc w:val="center"/>
        <w:rPr>
          <w:rFonts w:ascii="Times New Roman" w:hAnsi="Times New Roman" w:cs="Times New Roman"/>
          <w:b/>
          <w:bCs/>
          <w:sz w:val="28"/>
          <w:szCs w:val="28"/>
        </w:rPr>
      </w:pPr>
      <w:r w:rsidRPr="00EC325F">
        <w:rPr>
          <w:rFonts w:ascii="Times New Roman" w:hAnsi="Times New Roman" w:cs="Times New Roman"/>
          <w:b/>
          <w:bCs/>
          <w:sz w:val="28"/>
          <w:szCs w:val="28"/>
        </w:rPr>
        <w:t>Parmarth Samaj Sevi Sansthan</w:t>
      </w:r>
    </w:p>
    <w:p w:rsidR="00D11839" w:rsidRPr="00EC325F" w:rsidRDefault="0086199A" w:rsidP="00D11839">
      <w:pPr>
        <w:spacing w:after="0" w:line="240" w:lineRule="auto"/>
        <w:ind w:left="284" w:right="391"/>
        <w:jc w:val="center"/>
        <w:rPr>
          <w:rFonts w:ascii="Times New Roman" w:hAnsi="Times New Roman" w:cs="Times New Roman"/>
          <w:sz w:val="28"/>
          <w:szCs w:val="28"/>
        </w:rPr>
      </w:pPr>
      <w:r w:rsidRPr="00EC325F">
        <w:rPr>
          <w:rFonts w:ascii="Times New Roman" w:hAnsi="Times New Roman" w:cs="Times New Roman"/>
          <w:sz w:val="28"/>
          <w:szCs w:val="28"/>
        </w:rPr>
        <w:t xml:space="preserve">Mona House Churkhi Road, </w:t>
      </w:r>
    </w:p>
    <w:p w:rsidR="008109AB" w:rsidRPr="00EC325F" w:rsidRDefault="0086199A" w:rsidP="00D11839">
      <w:pPr>
        <w:spacing w:after="0" w:line="240" w:lineRule="auto"/>
        <w:ind w:left="284" w:right="391"/>
        <w:jc w:val="center"/>
        <w:rPr>
          <w:rFonts w:ascii="Times New Roman" w:hAnsi="Times New Roman" w:cs="Times New Roman"/>
          <w:sz w:val="28"/>
          <w:szCs w:val="28"/>
        </w:rPr>
      </w:pPr>
      <w:r w:rsidRPr="00EC325F">
        <w:rPr>
          <w:rFonts w:ascii="Times New Roman" w:hAnsi="Times New Roman" w:cs="Times New Roman"/>
          <w:sz w:val="28"/>
          <w:szCs w:val="28"/>
        </w:rPr>
        <w:t>Orai, District Jalaun UP</w:t>
      </w:r>
    </w:p>
    <w:p w:rsidR="00D11839" w:rsidRPr="00EC325F" w:rsidRDefault="0086199A" w:rsidP="00D11839">
      <w:pPr>
        <w:spacing w:after="0" w:line="240" w:lineRule="auto"/>
        <w:ind w:left="284" w:right="391"/>
        <w:jc w:val="center"/>
        <w:rPr>
          <w:rFonts w:ascii="Times New Roman" w:hAnsi="Times New Roman" w:cs="Times New Roman"/>
          <w:sz w:val="28"/>
          <w:szCs w:val="28"/>
        </w:rPr>
      </w:pPr>
      <w:r w:rsidRPr="00EC325F">
        <w:rPr>
          <w:rFonts w:ascii="Times New Roman" w:hAnsi="Times New Roman" w:cs="Times New Roman"/>
          <w:sz w:val="28"/>
          <w:szCs w:val="28"/>
        </w:rPr>
        <w:t>Phone: 05162-258412, 254910</w:t>
      </w:r>
    </w:p>
    <w:p w:rsidR="009E6600" w:rsidRPr="00EC325F" w:rsidRDefault="009E6600" w:rsidP="001C0655">
      <w:pPr>
        <w:spacing w:line="276" w:lineRule="auto"/>
        <w:jc w:val="center"/>
        <w:rPr>
          <w:rFonts w:ascii="Times New Roman" w:hAnsi="Times New Roman" w:cs="Times New Roman"/>
          <w:b/>
          <w:sz w:val="28"/>
          <w:szCs w:val="28"/>
        </w:rPr>
      </w:pPr>
    </w:p>
    <w:p w:rsidR="000955F1" w:rsidRPr="00EC325F" w:rsidRDefault="0086199A" w:rsidP="003B7459">
      <w:pPr>
        <w:spacing w:line="276" w:lineRule="auto"/>
        <w:jc w:val="both"/>
        <w:rPr>
          <w:rFonts w:ascii="Times New Roman" w:hAnsi="Times New Roman" w:cs="Times New Roman"/>
          <w:b/>
          <w:bCs/>
          <w:sz w:val="28"/>
          <w:szCs w:val="28"/>
        </w:rPr>
      </w:pPr>
      <w:r w:rsidRPr="00EC325F">
        <w:rPr>
          <w:rFonts w:ascii="Times New Roman" w:hAnsi="Times New Roman" w:cs="Times New Roman"/>
          <w:b/>
          <w:bCs/>
          <w:sz w:val="28"/>
          <w:szCs w:val="28"/>
        </w:rPr>
        <w:t xml:space="preserve">Rational: </w:t>
      </w:r>
    </w:p>
    <w:p w:rsidR="00845602" w:rsidRPr="00EC325F" w:rsidRDefault="0086199A" w:rsidP="003B7459">
      <w:pPr>
        <w:spacing w:line="276" w:lineRule="auto"/>
        <w:jc w:val="both"/>
        <w:rPr>
          <w:rFonts w:ascii="Times New Roman" w:hAnsi="Times New Roman" w:cs="Times New Roman"/>
          <w:sz w:val="28"/>
          <w:szCs w:val="28"/>
        </w:rPr>
      </w:pPr>
      <w:r w:rsidRPr="00EC325F">
        <w:rPr>
          <w:rFonts w:ascii="Times New Roman" w:hAnsi="Times New Roman" w:cs="Times New Roman"/>
          <w:sz w:val="28"/>
          <w:szCs w:val="28"/>
        </w:rPr>
        <w:t xml:space="preserve">Education is a basic human right under the directive principle of Indian constitution, also India has ratified UN Conventions—Universal Declaration of Human rights, Economic Social Cultural Rights, Elimination of All forms of Discrimination against Women so on.  Though India has succeeded in  in primaryandsecondary education enrolment, but its overall literacy rate still continue to be disparity between boys 80% and girls 59%, respectively , according to Global Report World Economic Forum November 2017. Despite the Indian Constitution guaranteeing equality before the law and non-discrimination on the basis of sex under Article 15, </w:t>
      </w:r>
      <w:r w:rsidR="006D201E" w:rsidRPr="00EC325F">
        <w:rPr>
          <w:rFonts w:ascii="Times New Roman" w:hAnsi="Times New Roman" w:cs="Times New Roman"/>
          <w:sz w:val="28"/>
          <w:szCs w:val="28"/>
        </w:rPr>
        <w:t xml:space="preserve">and </w:t>
      </w:r>
      <w:r w:rsidRPr="00EC325F">
        <w:rPr>
          <w:rFonts w:ascii="Times New Roman" w:hAnsi="Times New Roman" w:cs="Times New Roman"/>
          <w:sz w:val="28"/>
          <w:szCs w:val="28"/>
        </w:rPr>
        <w:t xml:space="preserve">several gender specific laws that have amended in favour of girls and women, yet  gender gap continue abate the Indian society </w:t>
      </w:r>
      <w:r w:rsidR="006D201E" w:rsidRPr="00EC325F">
        <w:rPr>
          <w:rFonts w:ascii="Times New Roman" w:hAnsi="Times New Roman" w:cs="Times New Roman"/>
          <w:sz w:val="28"/>
          <w:szCs w:val="28"/>
        </w:rPr>
        <w:t xml:space="preserve">on several front, </w:t>
      </w:r>
      <w:r w:rsidRPr="00EC325F">
        <w:rPr>
          <w:rFonts w:ascii="Times New Roman" w:hAnsi="Times New Roman" w:cs="Times New Roman"/>
          <w:sz w:val="28"/>
          <w:szCs w:val="28"/>
        </w:rPr>
        <w:t xml:space="preserve">dueto several harmful customary practises and stereotypes that discriminates girls and women along with imbedded </w:t>
      </w:r>
      <w:r w:rsidR="006D201E" w:rsidRPr="00EC325F">
        <w:rPr>
          <w:rFonts w:ascii="Times New Roman" w:hAnsi="Times New Roman" w:cs="Times New Roman"/>
          <w:sz w:val="28"/>
          <w:szCs w:val="28"/>
        </w:rPr>
        <w:t xml:space="preserve">patriarchal notions. The major elements that prevent girls attaining higher school education have closely related to early marriage due to poverty and dowry demands, sexual harassment, lack of toilets in schools, transport facilities, </w:t>
      </w:r>
      <w:r w:rsidR="0038324C" w:rsidRPr="00EC325F">
        <w:rPr>
          <w:rFonts w:ascii="Times New Roman" w:hAnsi="Times New Roman" w:cs="Times New Roman"/>
          <w:sz w:val="28"/>
          <w:szCs w:val="28"/>
        </w:rPr>
        <w:t xml:space="preserve">along with </w:t>
      </w:r>
      <w:r w:rsidR="00EF220B" w:rsidRPr="00EC325F">
        <w:rPr>
          <w:rFonts w:ascii="Times New Roman" w:hAnsi="Times New Roman" w:cs="Times New Roman"/>
          <w:sz w:val="28"/>
          <w:szCs w:val="28"/>
        </w:rPr>
        <w:t xml:space="preserve">several </w:t>
      </w:r>
      <w:r w:rsidR="0038324C" w:rsidRPr="00EC325F">
        <w:rPr>
          <w:rFonts w:ascii="Times New Roman" w:hAnsi="Times New Roman" w:cs="Times New Roman"/>
          <w:sz w:val="28"/>
          <w:szCs w:val="28"/>
        </w:rPr>
        <w:t>gender based discrimination</w:t>
      </w:r>
      <w:r w:rsidR="00EF220B" w:rsidRPr="00EC325F">
        <w:rPr>
          <w:rFonts w:ascii="Times New Roman" w:hAnsi="Times New Roman" w:cs="Times New Roman"/>
          <w:sz w:val="28"/>
          <w:szCs w:val="28"/>
        </w:rPr>
        <w:t>s</w:t>
      </w:r>
      <w:r w:rsidR="0038324C" w:rsidRPr="00EC325F">
        <w:rPr>
          <w:rFonts w:ascii="Times New Roman" w:hAnsi="Times New Roman" w:cs="Times New Roman"/>
          <w:sz w:val="28"/>
          <w:szCs w:val="28"/>
        </w:rPr>
        <w:t xml:space="preserve">. Central Government the flagship campaign BetiBachow and BetiBadawthough heavily focused on girls education and equality between boys and girls, the campaign has remained a mass </w:t>
      </w:r>
      <w:r w:rsidR="00752E05" w:rsidRPr="00EC325F">
        <w:rPr>
          <w:rFonts w:ascii="Times New Roman" w:hAnsi="Times New Roman" w:cs="Times New Roman"/>
          <w:sz w:val="28"/>
          <w:szCs w:val="28"/>
        </w:rPr>
        <w:t>publicity.</w:t>
      </w:r>
      <w:r w:rsidR="0038324C" w:rsidRPr="00EC325F">
        <w:rPr>
          <w:rFonts w:ascii="Times New Roman" w:hAnsi="Times New Roman" w:cs="Times New Roman"/>
          <w:sz w:val="28"/>
          <w:szCs w:val="28"/>
        </w:rPr>
        <w:t xml:space="preserve"> The </w:t>
      </w:r>
      <w:r w:rsidR="00752E05" w:rsidRPr="00EC325F">
        <w:rPr>
          <w:rFonts w:ascii="Times New Roman" w:hAnsi="Times New Roman" w:cs="Times New Roman"/>
          <w:sz w:val="28"/>
          <w:szCs w:val="28"/>
        </w:rPr>
        <w:t>girl’s</w:t>
      </w:r>
      <w:r w:rsidR="0038324C" w:rsidRPr="00EC325F">
        <w:rPr>
          <w:rFonts w:ascii="Times New Roman" w:hAnsi="Times New Roman" w:cs="Times New Roman"/>
          <w:sz w:val="28"/>
          <w:szCs w:val="28"/>
        </w:rPr>
        <w:t xml:space="preserve"> school dropout rate among marginalised and excluded communities </w:t>
      </w:r>
      <w:r w:rsidR="00EF220B" w:rsidRPr="00EC325F">
        <w:rPr>
          <w:rFonts w:ascii="Times New Roman" w:hAnsi="Times New Roman" w:cs="Times New Roman"/>
          <w:sz w:val="28"/>
          <w:szCs w:val="28"/>
        </w:rPr>
        <w:t>among rural</w:t>
      </w:r>
      <w:r w:rsidR="0038324C" w:rsidRPr="00EC325F">
        <w:rPr>
          <w:rFonts w:ascii="Times New Roman" w:hAnsi="Times New Roman" w:cs="Times New Roman"/>
          <w:sz w:val="28"/>
          <w:szCs w:val="28"/>
        </w:rPr>
        <w:t xml:space="preserve"> and urban poorhas been challenging factors. </w:t>
      </w:r>
    </w:p>
    <w:p w:rsidR="00845602" w:rsidRPr="00EC325F" w:rsidRDefault="0086199A" w:rsidP="003B7459">
      <w:pPr>
        <w:spacing w:line="276" w:lineRule="auto"/>
        <w:jc w:val="both"/>
        <w:rPr>
          <w:rFonts w:ascii="Times New Roman" w:hAnsi="Times New Roman" w:cs="Times New Roman"/>
          <w:sz w:val="28"/>
          <w:szCs w:val="28"/>
        </w:rPr>
      </w:pPr>
      <w:r w:rsidRPr="00EC325F">
        <w:rPr>
          <w:rStyle w:val="Emphasis"/>
          <w:rFonts w:ascii="Times New Roman" w:hAnsi="Times New Roman" w:cs="Times New Roman"/>
          <w:i w:val="0"/>
          <w:sz w:val="28"/>
          <w:szCs w:val="28"/>
          <w:shd w:val="clear" w:color="auto" w:fill="FFFFFF"/>
        </w:rPr>
        <w:t>A report released by UNICEF and UNESCO (May 2015) out of school children in India has highlighted that Dalit girls have the highest primary school exclusion rate in India. The report also finds that half of the pre-school age Dalit children are not attending school. The report cites compounding factors such as ingrained social inequalities and poverty among Dalits, to be contributing to higher rates of exclusion. It states, “Humiliation, harassment and abuse by upper caste teachers towards children from Scheduled Castes have been shown to undermine their motivation to stay in school.” The report further cites</w:t>
      </w:r>
      <w:r w:rsidRPr="00EC325F">
        <w:rPr>
          <w:rFonts w:ascii="Times New Roman" w:hAnsi="Times New Roman" w:cs="Times New Roman"/>
          <w:sz w:val="28"/>
          <w:szCs w:val="28"/>
          <w:shd w:val="clear" w:color="auto" w:fill="FFFFFF"/>
        </w:rPr>
        <w:t xml:space="preserve"> the average rate of exclusion for primary school-age children from Scheduled Castes is 5.6 per cent and Scheduled Tribes 5.3 per cent compared to the national average of 3.6 per cent. Girls from Scheduled Castes have the highest rates of exclusion at 6.1 per cent.</w:t>
      </w:r>
      <w:r w:rsidRPr="00EC325F">
        <w:rPr>
          <w:rStyle w:val="Emphasis"/>
          <w:rFonts w:ascii="Times New Roman" w:hAnsi="Times New Roman" w:cs="Times New Roman"/>
          <w:i w:val="0"/>
          <w:sz w:val="28"/>
          <w:szCs w:val="28"/>
          <w:shd w:val="clear" w:color="auto" w:fill="FFFFFF"/>
        </w:rPr>
        <w:t> </w:t>
      </w:r>
    </w:p>
    <w:p w:rsidR="00273CAB" w:rsidRPr="00EC325F" w:rsidRDefault="00E84CA6" w:rsidP="003B7459">
      <w:pPr>
        <w:spacing w:line="276" w:lineRule="auto"/>
        <w:jc w:val="both"/>
        <w:rPr>
          <w:rFonts w:ascii="Times New Roman" w:hAnsi="Times New Roman" w:cs="Times New Roman"/>
          <w:sz w:val="28"/>
          <w:szCs w:val="28"/>
        </w:rPr>
      </w:pPr>
      <w:r w:rsidRPr="00EC325F">
        <w:rPr>
          <w:rFonts w:ascii="Times New Roman" w:hAnsi="Times New Roman" w:cs="Times New Roman"/>
          <w:sz w:val="28"/>
          <w:szCs w:val="28"/>
        </w:rPr>
        <w:t xml:space="preserve">The ground reality at district level the </w:t>
      </w:r>
      <w:r w:rsidR="0086199A" w:rsidRPr="00EC325F">
        <w:rPr>
          <w:rFonts w:ascii="Times New Roman" w:hAnsi="Times New Roman" w:cs="Times New Roman"/>
          <w:sz w:val="28"/>
          <w:szCs w:val="28"/>
        </w:rPr>
        <w:t xml:space="preserve"> education status of S</w:t>
      </w:r>
      <w:r w:rsidR="00752E05" w:rsidRPr="00EC325F">
        <w:rPr>
          <w:rFonts w:ascii="Times New Roman" w:hAnsi="Times New Roman" w:cs="Times New Roman"/>
          <w:sz w:val="28"/>
          <w:szCs w:val="28"/>
        </w:rPr>
        <w:t>che</w:t>
      </w:r>
      <w:r w:rsidR="00273CAB" w:rsidRPr="00EC325F">
        <w:rPr>
          <w:rFonts w:ascii="Times New Roman" w:hAnsi="Times New Roman" w:cs="Times New Roman"/>
          <w:sz w:val="28"/>
          <w:szCs w:val="28"/>
        </w:rPr>
        <w:t>dule</w:t>
      </w:r>
      <w:r w:rsidR="00752E05" w:rsidRPr="00EC325F">
        <w:rPr>
          <w:rFonts w:ascii="Times New Roman" w:hAnsi="Times New Roman" w:cs="Times New Roman"/>
          <w:sz w:val="28"/>
          <w:szCs w:val="28"/>
        </w:rPr>
        <w:t xml:space="preserve"> </w:t>
      </w:r>
      <w:r w:rsidR="00273CAB" w:rsidRPr="00EC325F">
        <w:rPr>
          <w:rFonts w:ascii="Times New Roman" w:hAnsi="Times New Roman" w:cs="Times New Roman"/>
          <w:sz w:val="28"/>
          <w:szCs w:val="28"/>
        </w:rPr>
        <w:t>Caste (SC)</w:t>
      </w:r>
      <w:r w:rsidR="0086199A" w:rsidRPr="00EC325F">
        <w:rPr>
          <w:rFonts w:ascii="Times New Roman" w:hAnsi="Times New Roman" w:cs="Times New Roman"/>
          <w:sz w:val="28"/>
          <w:szCs w:val="28"/>
        </w:rPr>
        <w:t xml:space="preserve"> and </w:t>
      </w:r>
      <w:r w:rsidR="00273CAB" w:rsidRPr="00EC325F">
        <w:rPr>
          <w:rFonts w:ascii="Times New Roman" w:hAnsi="Times New Roman" w:cs="Times New Roman"/>
          <w:sz w:val="28"/>
          <w:szCs w:val="28"/>
        </w:rPr>
        <w:t xml:space="preserve">Schedule </w:t>
      </w:r>
      <w:r w:rsidR="0086199A" w:rsidRPr="00EC325F">
        <w:rPr>
          <w:rFonts w:ascii="Times New Roman" w:hAnsi="Times New Roman" w:cs="Times New Roman"/>
          <w:sz w:val="28"/>
          <w:szCs w:val="28"/>
        </w:rPr>
        <w:t>T</w:t>
      </w:r>
      <w:r w:rsidR="00273CAB" w:rsidRPr="00EC325F">
        <w:rPr>
          <w:rFonts w:ascii="Times New Roman" w:hAnsi="Times New Roman" w:cs="Times New Roman"/>
          <w:sz w:val="28"/>
          <w:szCs w:val="28"/>
        </w:rPr>
        <w:t xml:space="preserve">ribe(ST) </w:t>
      </w:r>
      <w:r w:rsidR="0086199A" w:rsidRPr="00EC325F">
        <w:rPr>
          <w:rFonts w:ascii="Times New Roman" w:hAnsi="Times New Roman" w:cs="Times New Roman"/>
          <w:sz w:val="28"/>
          <w:szCs w:val="28"/>
        </w:rPr>
        <w:t>girls</w:t>
      </w:r>
      <w:r w:rsidRPr="00EC325F">
        <w:rPr>
          <w:rFonts w:ascii="Times New Roman" w:hAnsi="Times New Roman" w:cs="Times New Roman"/>
          <w:sz w:val="28"/>
          <w:szCs w:val="28"/>
        </w:rPr>
        <w:t>, ha</w:t>
      </w:r>
      <w:r w:rsidR="00273CAB" w:rsidRPr="00EC325F">
        <w:rPr>
          <w:rFonts w:ascii="Times New Roman" w:hAnsi="Times New Roman" w:cs="Times New Roman"/>
          <w:sz w:val="28"/>
          <w:szCs w:val="28"/>
        </w:rPr>
        <w:t>ve</w:t>
      </w:r>
      <w:r w:rsidRPr="00EC325F">
        <w:rPr>
          <w:rFonts w:ascii="Times New Roman" w:hAnsi="Times New Roman" w:cs="Times New Roman"/>
          <w:sz w:val="28"/>
          <w:szCs w:val="28"/>
        </w:rPr>
        <w:t xml:space="preserve"> been worrying situation the </w:t>
      </w:r>
      <w:r w:rsidR="0086199A" w:rsidRPr="00EC325F">
        <w:rPr>
          <w:rFonts w:ascii="Times New Roman" w:hAnsi="Times New Roman" w:cs="Times New Roman"/>
          <w:sz w:val="28"/>
          <w:szCs w:val="28"/>
        </w:rPr>
        <w:t xml:space="preserve">dropout rate </w:t>
      </w:r>
      <w:r w:rsidR="00273CAB" w:rsidRPr="00EC325F">
        <w:rPr>
          <w:rFonts w:ascii="Times New Roman" w:hAnsi="Times New Roman" w:cs="Times New Roman"/>
          <w:sz w:val="28"/>
          <w:szCs w:val="28"/>
        </w:rPr>
        <w:t xml:space="preserve">among them </w:t>
      </w:r>
      <w:r w:rsidRPr="00EC325F">
        <w:rPr>
          <w:rFonts w:ascii="Times New Roman" w:hAnsi="Times New Roman" w:cs="Times New Roman"/>
          <w:sz w:val="28"/>
          <w:szCs w:val="28"/>
        </w:rPr>
        <w:t xml:space="preserve">has been much </w:t>
      </w:r>
      <w:r w:rsidR="0086199A" w:rsidRPr="00EC325F">
        <w:rPr>
          <w:rFonts w:ascii="Times New Roman" w:hAnsi="Times New Roman" w:cs="Times New Roman"/>
          <w:sz w:val="28"/>
          <w:szCs w:val="28"/>
        </w:rPr>
        <w:t xml:space="preserve"> higher than other</w:t>
      </w:r>
      <w:r w:rsidRPr="00EC325F">
        <w:rPr>
          <w:rFonts w:ascii="Times New Roman" w:hAnsi="Times New Roman" w:cs="Times New Roman"/>
          <w:sz w:val="28"/>
          <w:szCs w:val="28"/>
        </w:rPr>
        <w:t xml:space="preserve">communities those </w:t>
      </w:r>
      <w:r w:rsidR="00273CAB" w:rsidRPr="00EC325F">
        <w:rPr>
          <w:rFonts w:ascii="Times New Roman" w:hAnsi="Times New Roman" w:cs="Times New Roman"/>
          <w:sz w:val="28"/>
          <w:szCs w:val="28"/>
        </w:rPr>
        <w:t xml:space="preserve">are </w:t>
      </w:r>
      <w:r w:rsidRPr="00EC325F">
        <w:rPr>
          <w:rFonts w:ascii="Times New Roman" w:hAnsi="Times New Roman" w:cs="Times New Roman"/>
          <w:sz w:val="28"/>
          <w:szCs w:val="28"/>
        </w:rPr>
        <w:t xml:space="preserve">economically and socially better off. </w:t>
      </w:r>
    </w:p>
    <w:p w:rsidR="009A11D4" w:rsidRPr="00EC325F" w:rsidRDefault="00273CAB" w:rsidP="003B7459">
      <w:pPr>
        <w:spacing w:line="276" w:lineRule="auto"/>
        <w:jc w:val="both"/>
        <w:rPr>
          <w:rFonts w:ascii="Times New Roman" w:hAnsi="Times New Roman" w:cs="Times New Roman"/>
          <w:sz w:val="28"/>
          <w:szCs w:val="28"/>
        </w:rPr>
      </w:pPr>
      <w:r w:rsidRPr="00EC325F">
        <w:rPr>
          <w:rFonts w:ascii="Times New Roman" w:hAnsi="Times New Roman" w:cs="Times New Roman"/>
          <w:sz w:val="28"/>
          <w:szCs w:val="28"/>
        </w:rPr>
        <w:t>The below table and graph indicates the dropout situation in the region:</w:t>
      </w:r>
    </w:p>
    <w:tbl>
      <w:tblPr>
        <w:tblStyle w:val="TableGrid"/>
        <w:tblW w:w="0" w:type="auto"/>
        <w:tblLook w:val="04A0"/>
      </w:tblPr>
      <w:tblGrid>
        <w:gridCol w:w="1321"/>
        <w:gridCol w:w="2310"/>
        <w:gridCol w:w="2311"/>
        <w:gridCol w:w="2311"/>
      </w:tblGrid>
      <w:tr w:rsidR="009A11D4" w:rsidRPr="00EC325F">
        <w:tc>
          <w:tcPr>
            <w:tcW w:w="1143" w:type="dxa"/>
          </w:tcPr>
          <w:p w:rsidR="009A11D4" w:rsidRPr="00EC325F" w:rsidRDefault="0086199A" w:rsidP="009A11D4">
            <w:pPr>
              <w:spacing w:after="160" w:line="276" w:lineRule="auto"/>
              <w:jc w:val="center"/>
              <w:rPr>
                <w:rFonts w:ascii="Times New Roman" w:hAnsi="Times New Roman" w:cs="Times New Roman"/>
                <w:b/>
                <w:bCs/>
                <w:sz w:val="28"/>
                <w:szCs w:val="28"/>
              </w:rPr>
            </w:pPr>
            <w:r w:rsidRPr="00EC325F">
              <w:rPr>
                <w:rFonts w:ascii="Times New Roman" w:hAnsi="Times New Roman" w:cs="Times New Roman"/>
                <w:b/>
                <w:bCs/>
                <w:sz w:val="28"/>
                <w:szCs w:val="28"/>
              </w:rPr>
              <w:t>Category</w:t>
            </w:r>
          </w:p>
        </w:tc>
        <w:tc>
          <w:tcPr>
            <w:tcW w:w="2310" w:type="dxa"/>
          </w:tcPr>
          <w:p w:rsidR="009A11D4" w:rsidRPr="00EC325F" w:rsidRDefault="0086199A" w:rsidP="009A11D4">
            <w:pPr>
              <w:spacing w:after="160" w:line="276" w:lineRule="auto"/>
              <w:jc w:val="center"/>
              <w:rPr>
                <w:rFonts w:ascii="Times New Roman" w:hAnsi="Times New Roman" w:cs="Times New Roman"/>
                <w:b/>
                <w:bCs/>
                <w:sz w:val="28"/>
                <w:szCs w:val="28"/>
              </w:rPr>
            </w:pPr>
            <w:r w:rsidRPr="00EC325F">
              <w:rPr>
                <w:rFonts w:ascii="Times New Roman" w:hAnsi="Times New Roman" w:cs="Times New Roman"/>
                <w:b/>
                <w:bCs/>
                <w:sz w:val="28"/>
                <w:szCs w:val="28"/>
              </w:rPr>
              <w:t>Class: 1-5</w:t>
            </w:r>
          </w:p>
          <w:p w:rsidR="009A11D4" w:rsidRPr="00EC325F" w:rsidRDefault="0086199A" w:rsidP="009A11D4">
            <w:pPr>
              <w:spacing w:after="160" w:line="276" w:lineRule="auto"/>
              <w:jc w:val="center"/>
              <w:rPr>
                <w:rFonts w:ascii="Times New Roman" w:hAnsi="Times New Roman" w:cs="Times New Roman"/>
                <w:b/>
                <w:bCs/>
                <w:sz w:val="28"/>
                <w:szCs w:val="28"/>
              </w:rPr>
            </w:pPr>
            <w:r w:rsidRPr="00EC325F">
              <w:rPr>
                <w:rFonts w:ascii="Times New Roman" w:hAnsi="Times New Roman" w:cs="Times New Roman"/>
                <w:b/>
                <w:bCs/>
                <w:sz w:val="28"/>
                <w:szCs w:val="28"/>
              </w:rPr>
              <w:t>(in %)</w:t>
            </w:r>
          </w:p>
        </w:tc>
        <w:tc>
          <w:tcPr>
            <w:tcW w:w="2311" w:type="dxa"/>
          </w:tcPr>
          <w:p w:rsidR="009A11D4" w:rsidRPr="00EC325F" w:rsidRDefault="0086199A" w:rsidP="009A11D4">
            <w:pPr>
              <w:spacing w:after="160" w:line="276" w:lineRule="auto"/>
              <w:jc w:val="center"/>
              <w:rPr>
                <w:rFonts w:ascii="Times New Roman" w:hAnsi="Times New Roman" w:cs="Times New Roman"/>
                <w:b/>
                <w:bCs/>
                <w:sz w:val="28"/>
                <w:szCs w:val="28"/>
              </w:rPr>
            </w:pPr>
            <w:r w:rsidRPr="00EC325F">
              <w:rPr>
                <w:rFonts w:ascii="Times New Roman" w:hAnsi="Times New Roman" w:cs="Times New Roman"/>
                <w:b/>
                <w:bCs/>
                <w:sz w:val="28"/>
                <w:szCs w:val="28"/>
              </w:rPr>
              <w:t>Class: 1-8</w:t>
            </w:r>
          </w:p>
          <w:p w:rsidR="009A11D4" w:rsidRPr="00EC325F" w:rsidRDefault="0086199A" w:rsidP="009A11D4">
            <w:pPr>
              <w:spacing w:after="160" w:line="276" w:lineRule="auto"/>
              <w:jc w:val="center"/>
              <w:rPr>
                <w:rFonts w:ascii="Times New Roman" w:hAnsi="Times New Roman" w:cs="Times New Roman"/>
                <w:b/>
                <w:bCs/>
                <w:sz w:val="28"/>
                <w:szCs w:val="28"/>
              </w:rPr>
            </w:pPr>
            <w:r w:rsidRPr="00EC325F">
              <w:rPr>
                <w:rFonts w:ascii="Times New Roman" w:hAnsi="Times New Roman" w:cs="Times New Roman"/>
                <w:b/>
                <w:bCs/>
                <w:sz w:val="28"/>
                <w:szCs w:val="28"/>
              </w:rPr>
              <w:t>(in %)</w:t>
            </w:r>
          </w:p>
        </w:tc>
        <w:tc>
          <w:tcPr>
            <w:tcW w:w="2311" w:type="dxa"/>
          </w:tcPr>
          <w:p w:rsidR="009A11D4" w:rsidRPr="00EC325F" w:rsidRDefault="0086199A" w:rsidP="009A11D4">
            <w:pPr>
              <w:spacing w:after="160" w:line="276" w:lineRule="auto"/>
              <w:jc w:val="center"/>
              <w:rPr>
                <w:rFonts w:ascii="Times New Roman" w:hAnsi="Times New Roman" w:cs="Times New Roman"/>
                <w:b/>
                <w:bCs/>
                <w:sz w:val="28"/>
                <w:szCs w:val="28"/>
              </w:rPr>
            </w:pPr>
            <w:r w:rsidRPr="00EC325F">
              <w:rPr>
                <w:rFonts w:ascii="Times New Roman" w:hAnsi="Times New Roman" w:cs="Times New Roman"/>
                <w:b/>
                <w:bCs/>
                <w:sz w:val="28"/>
                <w:szCs w:val="28"/>
              </w:rPr>
              <w:t>Class: 1-10</w:t>
            </w:r>
          </w:p>
          <w:p w:rsidR="009A11D4" w:rsidRPr="00EC325F" w:rsidRDefault="0086199A" w:rsidP="009A11D4">
            <w:pPr>
              <w:spacing w:after="160" w:line="276" w:lineRule="auto"/>
              <w:jc w:val="center"/>
              <w:rPr>
                <w:rFonts w:ascii="Times New Roman" w:hAnsi="Times New Roman" w:cs="Times New Roman"/>
                <w:b/>
                <w:bCs/>
                <w:sz w:val="28"/>
                <w:szCs w:val="28"/>
              </w:rPr>
            </w:pPr>
            <w:r w:rsidRPr="00EC325F">
              <w:rPr>
                <w:rFonts w:ascii="Times New Roman" w:hAnsi="Times New Roman" w:cs="Times New Roman"/>
                <w:b/>
                <w:bCs/>
                <w:sz w:val="28"/>
                <w:szCs w:val="28"/>
              </w:rPr>
              <w:t>(in %)</w:t>
            </w:r>
          </w:p>
        </w:tc>
      </w:tr>
      <w:tr w:rsidR="009A11D4" w:rsidRPr="00EC325F">
        <w:tc>
          <w:tcPr>
            <w:tcW w:w="1143" w:type="dxa"/>
          </w:tcPr>
          <w:p w:rsidR="009A11D4" w:rsidRPr="00EC325F" w:rsidRDefault="0086199A" w:rsidP="009A11D4">
            <w:pPr>
              <w:spacing w:after="160" w:line="276" w:lineRule="auto"/>
              <w:jc w:val="center"/>
              <w:rPr>
                <w:rFonts w:ascii="Times New Roman" w:hAnsi="Times New Roman" w:cs="Times New Roman"/>
                <w:sz w:val="28"/>
                <w:szCs w:val="28"/>
              </w:rPr>
            </w:pPr>
            <w:r w:rsidRPr="00EC325F">
              <w:rPr>
                <w:rFonts w:ascii="Times New Roman" w:hAnsi="Times New Roman" w:cs="Times New Roman"/>
                <w:sz w:val="28"/>
                <w:szCs w:val="28"/>
              </w:rPr>
              <w:t>General</w:t>
            </w:r>
          </w:p>
        </w:tc>
        <w:tc>
          <w:tcPr>
            <w:tcW w:w="2310" w:type="dxa"/>
          </w:tcPr>
          <w:p w:rsidR="009A11D4" w:rsidRPr="00EC325F" w:rsidRDefault="0086199A" w:rsidP="009A11D4">
            <w:pPr>
              <w:spacing w:after="160" w:line="276" w:lineRule="auto"/>
              <w:jc w:val="center"/>
              <w:rPr>
                <w:rFonts w:ascii="Times New Roman" w:hAnsi="Times New Roman" w:cs="Times New Roman"/>
                <w:sz w:val="28"/>
                <w:szCs w:val="28"/>
              </w:rPr>
            </w:pPr>
            <w:r w:rsidRPr="00EC325F">
              <w:rPr>
                <w:rFonts w:ascii="Times New Roman" w:hAnsi="Times New Roman" w:cs="Times New Roman"/>
                <w:sz w:val="28"/>
                <w:szCs w:val="28"/>
              </w:rPr>
              <w:t>28.57</w:t>
            </w:r>
          </w:p>
        </w:tc>
        <w:tc>
          <w:tcPr>
            <w:tcW w:w="2311" w:type="dxa"/>
          </w:tcPr>
          <w:p w:rsidR="009A11D4" w:rsidRPr="00EC325F" w:rsidRDefault="0086199A" w:rsidP="009A11D4">
            <w:pPr>
              <w:spacing w:after="160" w:line="276" w:lineRule="auto"/>
              <w:jc w:val="center"/>
              <w:rPr>
                <w:rFonts w:ascii="Times New Roman" w:hAnsi="Times New Roman" w:cs="Times New Roman"/>
                <w:sz w:val="28"/>
                <w:szCs w:val="28"/>
              </w:rPr>
            </w:pPr>
            <w:r w:rsidRPr="00EC325F">
              <w:rPr>
                <w:rFonts w:ascii="Times New Roman" w:hAnsi="Times New Roman" w:cs="Times New Roman"/>
                <w:sz w:val="28"/>
                <w:szCs w:val="28"/>
              </w:rPr>
              <w:t>52.42</w:t>
            </w:r>
          </w:p>
        </w:tc>
        <w:tc>
          <w:tcPr>
            <w:tcW w:w="2311" w:type="dxa"/>
          </w:tcPr>
          <w:p w:rsidR="009A11D4" w:rsidRPr="00EC325F" w:rsidRDefault="0086199A" w:rsidP="009A11D4">
            <w:pPr>
              <w:spacing w:after="160" w:line="276" w:lineRule="auto"/>
              <w:jc w:val="center"/>
              <w:rPr>
                <w:rFonts w:ascii="Times New Roman" w:hAnsi="Times New Roman" w:cs="Times New Roman"/>
                <w:sz w:val="28"/>
                <w:szCs w:val="28"/>
              </w:rPr>
            </w:pPr>
            <w:r w:rsidRPr="00EC325F">
              <w:rPr>
                <w:rFonts w:ascii="Times New Roman" w:hAnsi="Times New Roman" w:cs="Times New Roman"/>
                <w:sz w:val="28"/>
                <w:szCs w:val="28"/>
              </w:rPr>
              <w:t>64.82</w:t>
            </w:r>
          </w:p>
        </w:tc>
      </w:tr>
      <w:tr w:rsidR="009A11D4" w:rsidRPr="00EC325F">
        <w:tc>
          <w:tcPr>
            <w:tcW w:w="1143" w:type="dxa"/>
          </w:tcPr>
          <w:p w:rsidR="009A11D4" w:rsidRPr="00EC325F" w:rsidRDefault="0086199A" w:rsidP="009A11D4">
            <w:pPr>
              <w:spacing w:after="160" w:line="276" w:lineRule="auto"/>
              <w:jc w:val="center"/>
              <w:rPr>
                <w:rFonts w:ascii="Times New Roman" w:hAnsi="Times New Roman" w:cs="Times New Roman"/>
                <w:sz w:val="28"/>
                <w:szCs w:val="28"/>
              </w:rPr>
            </w:pPr>
            <w:r w:rsidRPr="00EC325F">
              <w:rPr>
                <w:rFonts w:ascii="Times New Roman" w:hAnsi="Times New Roman" w:cs="Times New Roman"/>
                <w:sz w:val="28"/>
                <w:szCs w:val="28"/>
              </w:rPr>
              <w:t>SC</w:t>
            </w:r>
          </w:p>
        </w:tc>
        <w:tc>
          <w:tcPr>
            <w:tcW w:w="2310" w:type="dxa"/>
          </w:tcPr>
          <w:p w:rsidR="009A11D4" w:rsidRPr="00EC325F" w:rsidRDefault="0086199A" w:rsidP="009A11D4">
            <w:pPr>
              <w:spacing w:after="160" w:line="276" w:lineRule="auto"/>
              <w:jc w:val="center"/>
              <w:rPr>
                <w:rFonts w:ascii="Times New Roman" w:hAnsi="Times New Roman" w:cs="Times New Roman"/>
                <w:sz w:val="28"/>
                <w:szCs w:val="28"/>
              </w:rPr>
            </w:pPr>
            <w:r w:rsidRPr="00EC325F">
              <w:rPr>
                <w:rFonts w:ascii="Times New Roman" w:hAnsi="Times New Roman" w:cs="Times New Roman"/>
                <w:sz w:val="28"/>
                <w:szCs w:val="28"/>
              </w:rPr>
              <w:t>34.20</w:t>
            </w:r>
          </w:p>
        </w:tc>
        <w:tc>
          <w:tcPr>
            <w:tcW w:w="2311" w:type="dxa"/>
          </w:tcPr>
          <w:p w:rsidR="009A11D4" w:rsidRPr="00EC325F" w:rsidRDefault="0086199A" w:rsidP="009A11D4">
            <w:pPr>
              <w:spacing w:after="160" w:line="276" w:lineRule="auto"/>
              <w:jc w:val="center"/>
              <w:rPr>
                <w:rFonts w:ascii="Times New Roman" w:hAnsi="Times New Roman" w:cs="Times New Roman"/>
                <w:sz w:val="28"/>
                <w:szCs w:val="28"/>
              </w:rPr>
            </w:pPr>
            <w:r w:rsidRPr="00EC325F">
              <w:rPr>
                <w:rFonts w:ascii="Times New Roman" w:hAnsi="Times New Roman" w:cs="Times New Roman"/>
                <w:sz w:val="28"/>
                <w:szCs w:val="28"/>
              </w:rPr>
              <w:t>57.30</w:t>
            </w:r>
          </w:p>
        </w:tc>
        <w:tc>
          <w:tcPr>
            <w:tcW w:w="2311" w:type="dxa"/>
          </w:tcPr>
          <w:p w:rsidR="009A11D4" w:rsidRPr="00EC325F" w:rsidRDefault="0086199A" w:rsidP="009A11D4">
            <w:pPr>
              <w:spacing w:after="160" w:line="276" w:lineRule="auto"/>
              <w:jc w:val="center"/>
              <w:rPr>
                <w:rFonts w:ascii="Times New Roman" w:hAnsi="Times New Roman" w:cs="Times New Roman"/>
                <w:sz w:val="28"/>
                <w:szCs w:val="28"/>
              </w:rPr>
            </w:pPr>
            <w:r w:rsidRPr="00EC325F">
              <w:rPr>
                <w:rFonts w:ascii="Times New Roman" w:hAnsi="Times New Roman" w:cs="Times New Roman"/>
                <w:sz w:val="28"/>
                <w:szCs w:val="28"/>
              </w:rPr>
              <w:t>71.30</w:t>
            </w:r>
          </w:p>
        </w:tc>
      </w:tr>
      <w:tr w:rsidR="009A11D4" w:rsidRPr="00EC325F">
        <w:tc>
          <w:tcPr>
            <w:tcW w:w="1143" w:type="dxa"/>
          </w:tcPr>
          <w:p w:rsidR="009A11D4" w:rsidRPr="00EC325F" w:rsidRDefault="0086199A" w:rsidP="009A11D4">
            <w:pPr>
              <w:spacing w:after="160" w:line="276" w:lineRule="auto"/>
              <w:jc w:val="center"/>
              <w:rPr>
                <w:rFonts w:ascii="Times New Roman" w:hAnsi="Times New Roman" w:cs="Times New Roman"/>
                <w:sz w:val="28"/>
                <w:szCs w:val="28"/>
              </w:rPr>
            </w:pPr>
            <w:r w:rsidRPr="00EC325F">
              <w:rPr>
                <w:rFonts w:ascii="Times New Roman" w:hAnsi="Times New Roman" w:cs="Times New Roman"/>
                <w:sz w:val="28"/>
                <w:szCs w:val="28"/>
              </w:rPr>
              <w:t>ST</w:t>
            </w:r>
          </w:p>
        </w:tc>
        <w:tc>
          <w:tcPr>
            <w:tcW w:w="2310" w:type="dxa"/>
          </w:tcPr>
          <w:p w:rsidR="009A11D4" w:rsidRPr="00EC325F" w:rsidRDefault="0086199A" w:rsidP="009A11D4">
            <w:pPr>
              <w:spacing w:after="160" w:line="276" w:lineRule="auto"/>
              <w:jc w:val="center"/>
              <w:rPr>
                <w:rFonts w:ascii="Times New Roman" w:hAnsi="Times New Roman" w:cs="Times New Roman"/>
                <w:sz w:val="28"/>
                <w:szCs w:val="28"/>
              </w:rPr>
            </w:pPr>
            <w:r w:rsidRPr="00EC325F">
              <w:rPr>
                <w:rFonts w:ascii="Times New Roman" w:hAnsi="Times New Roman" w:cs="Times New Roman"/>
                <w:sz w:val="28"/>
                <w:szCs w:val="28"/>
              </w:rPr>
              <w:t>42.00</w:t>
            </w:r>
          </w:p>
        </w:tc>
        <w:tc>
          <w:tcPr>
            <w:tcW w:w="2311" w:type="dxa"/>
          </w:tcPr>
          <w:p w:rsidR="009A11D4" w:rsidRPr="00EC325F" w:rsidRDefault="0086199A" w:rsidP="009A11D4">
            <w:pPr>
              <w:spacing w:after="160" w:line="276" w:lineRule="auto"/>
              <w:jc w:val="center"/>
              <w:rPr>
                <w:rFonts w:ascii="Times New Roman" w:hAnsi="Times New Roman" w:cs="Times New Roman"/>
                <w:sz w:val="28"/>
                <w:szCs w:val="28"/>
              </w:rPr>
            </w:pPr>
            <w:r w:rsidRPr="00EC325F">
              <w:rPr>
                <w:rFonts w:ascii="Times New Roman" w:hAnsi="Times New Roman" w:cs="Times New Roman"/>
                <w:sz w:val="28"/>
                <w:szCs w:val="28"/>
              </w:rPr>
              <w:t>67.10</w:t>
            </w:r>
          </w:p>
        </w:tc>
        <w:tc>
          <w:tcPr>
            <w:tcW w:w="2311" w:type="dxa"/>
          </w:tcPr>
          <w:p w:rsidR="009A11D4" w:rsidRPr="00EC325F" w:rsidRDefault="0086199A" w:rsidP="009A11D4">
            <w:pPr>
              <w:spacing w:after="160" w:line="276" w:lineRule="auto"/>
              <w:jc w:val="center"/>
              <w:rPr>
                <w:rFonts w:ascii="Times New Roman" w:hAnsi="Times New Roman" w:cs="Times New Roman"/>
                <w:sz w:val="28"/>
                <w:szCs w:val="28"/>
              </w:rPr>
            </w:pPr>
            <w:r w:rsidRPr="00EC325F">
              <w:rPr>
                <w:rFonts w:ascii="Times New Roman" w:hAnsi="Times New Roman" w:cs="Times New Roman"/>
                <w:sz w:val="28"/>
                <w:szCs w:val="28"/>
              </w:rPr>
              <w:t>77.80</w:t>
            </w:r>
          </w:p>
        </w:tc>
      </w:tr>
    </w:tbl>
    <w:p w:rsidR="009A11D4" w:rsidRPr="00EC325F" w:rsidRDefault="009A11D4" w:rsidP="003B7459">
      <w:pPr>
        <w:spacing w:line="276" w:lineRule="auto"/>
        <w:jc w:val="both"/>
        <w:rPr>
          <w:rFonts w:ascii="Times New Roman" w:hAnsi="Times New Roman" w:cs="Times New Roman"/>
          <w:sz w:val="28"/>
          <w:szCs w:val="28"/>
        </w:rPr>
      </w:pPr>
    </w:p>
    <w:p w:rsidR="009A11D4" w:rsidRPr="00EC325F" w:rsidRDefault="00EC325F" w:rsidP="003B7459">
      <w:pPr>
        <w:spacing w:line="276" w:lineRule="auto"/>
        <w:jc w:val="both"/>
        <w:rPr>
          <w:rFonts w:ascii="Times New Roman" w:hAnsi="Times New Roman" w:cs="Times New Roman"/>
          <w:sz w:val="28"/>
          <w:szCs w:val="28"/>
        </w:rPr>
      </w:pPr>
      <w:r w:rsidRPr="00EC325F">
        <w:rPr>
          <w:rFonts w:ascii="Times New Roman" w:hAnsi="Times New Roman" w:cs="Times New Roman"/>
          <w:noProof/>
          <w:sz w:val="28"/>
          <w:szCs w:val="28"/>
          <w:lang w:val="en-US"/>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52E05" w:rsidRPr="00EC325F" w:rsidRDefault="00752E05" w:rsidP="003B7459">
      <w:pPr>
        <w:spacing w:line="276" w:lineRule="auto"/>
        <w:jc w:val="both"/>
        <w:rPr>
          <w:rFonts w:ascii="Times New Roman" w:hAnsi="Times New Roman" w:cs="Times New Roman"/>
          <w:sz w:val="28"/>
          <w:szCs w:val="28"/>
        </w:rPr>
      </w:pPr>
    </w:p>
    <w:p w:rsidR="00273CAB" w:rsidRPr="00EC325F" w:rsidRDefault="0086199A" w:rsidP="003B7459">
      <w:pPr>
        <w:spacing w:line="276" w:lineRule="auto"/>
        <w:jc w:val="both"/>
        <w:rPr>
          <w:rFonts w:ascii="Times New Roman" w:hAnsi="Times New Roman" w:cs="Times New Roman"/>
          <w:sz w:val="28"/>
          <w:szCs w:val="28"/>
        </w:rPr>
      </w:pPr>
      <w:r w:rsidRPr="00EC325F">
        <w:rPr>
          <w:rFonts w:ascii="Times New Roman" w:hAnsi="Times New Roman" w:cs="Times New Roman"/>
          <w:sz w:val="28"/>
          <w:szCs w:val="28"/>
        </w:rPr>
        <w:t xml:space="preserve">The ratio of </w:t>
      </w:r>
      <w:r w:rsidR="0053742E" w:rsidRPr="00EC325F">
        <w:rPr>
          <w:rFonts w:ascii="Times New Roman" w:hAnsi="Times New Roman" w:cs="Times New Roman"/>
          <w:sz w:val="28"/>
          <w:szCs w:val="28"/>
        </w:rPr>
        <w:t>girl’s</w:t>
      </w:r>
      <w:r w:rsidRPr="00EC325F">
        <w:rPr>
          <w:rFonts w:ascii="Times New Roman" w:hAnsi="Times New Roman" w:cs="Times New Roman"/>
          <w:sz w:val="28"/>
          <w:szCs w:val="28"/>
        </w:rPr>
        <w:t xml:space="preserve"> education registration in higher education as per total population is 13.8% while nomination of SC and ST girls is 1.8 </w:t>
      </w:r>
      <w:r w:rsidR="00273CAB" w:rsidRPr="00EC325F">
        <w:rPr>
          <w:rFonts w:ascii="Times New Roman" w:hAnsi="Times New Roman" w:cs="Times New Roman"/>
          <w:sz w:val="28"/>
          <w:szCs w:val="28"/>
        </w:rPr>
        <w:t xml:space="preserve">and </w:t>
      </w:r>
      <w:r w:rsidRPr="00EC325F">
        <w:rPr>
          <w:rFonts w:ascii="Times New Roman" w:hAnsi="Times New Roman" w:cs="Times New Roman"/>
          <w:sz w:val="28"/>
          <w:szCs w:val="28"/>
        </w:rPr>
        <w:t>1.6</w:t>
      </w:r>
      <w:r w:rsidR="00273CAB" w:rsidRPr="00EC325F">
        <w:rPr>
          <w:rFonts w:ascii="Times New Roman" w:hAnsi="Times New Roman" w:cs="Times New Roman"/>
          <w:sz w:val="28"/>
          <w:szCs w:val="28"/>
        </w:rPr>
        <w:t>%</w:t>
      </w:r>
      <w:r w:rsidRPr="00EC325F">
        <w:rPr>
          <w:rFonts w:ascii="Times New Roman" w:hAnsi="Times New Roman" w:cs="Times New Roman"/>
          <w:sz w:val="28"/>
          <w:szCs w:val="28"/>
        </w:rPr>
        <w:t xml:space="preserve"> respectively. </w:t>
      </w:r>
      <w:r w:rsidR="00845602" w:rsidRPr="00EC325F">
        <w:rPr>
          <w:rFonts w:ascii="Times New Roman" w:hAnsi="Times New Roman" w:cs="Times New Roman"/>
          <w:sz w:val="28"/>
          <w:szCs w:val="28"/>
        </w:rPr>
        <w:t xml:space="preserve">The </w:t>
      </w:r>
      <w:r w:rsidR="00752E05" w:rsidRPr="00EC325F">
        <w:rPr>
          <w:rFonts w:ascii="Times New Roman" w:hAnsi="Times New Roman" w:cs="Times New Roman"/>
          <w:sz w:val="28"/>
          <w:szCs w:val="28"/>
        </w:rPr>
        <w:t>factor that contributes</w:t>
      </w:r>
      <w:r w:rsidR="00845602" w:rsidRPr="00EC325F">
        <w:rPr>
          <w:rFonts w:ascii="Times New Roman" w:hAnsi="Times New Roman" w:cs="Times New Roman"/>
          <w:sz w:val="28"/>
          <w:szCs w:val="28"/>
        </w:rPr>
        <w:t xml:space="preserve"> to their dropout rate </w:t>
      </w:r>
      <w:r w:rsidRPr="00EC325F">
        <w:rPr>
          <w:rFonts w:ascii="Times New Roman" w:hAnsi="Times New Roman" w:cs="Times New Roman"/>
          <w:sz w:val="28"/>
          <w:szCs w:val="28"/>
          <w:shd w:val="clear" w:color="auto" w:fill="FFFFFF"/>
        </w:rPr>
        <w:t>Girls in rural areas, particularly those from Scheduled Castes and Scheduled Tribes in India also have higher rates of exclusion.</w:t>
      </w:r>
    </w:p>
    <w:p w:rsidR="00693F23" w:rsidRPr="00EC325F" w:rsidRDefault="0086199A">
      <w:pPr>
        <w:rPr>
          <w:rFonts w:ascii="Times New Roman" w:hAnsi="Times New Roman" w:cs="Times New Roman"/>
          <w:sz w:val="28"/>
          <w:szCs w:val="28"/>
        </w:rPr>
      </w:pPr>
      <w:r w:rsidRPr="00EC325F">
        <w:rPr>
          <w:rFonts w:ascii="Times New Roman" w:hAnsi="Times New Roman" w:cs="Times New Roman"/>
          <w:sz w:val="28"/>
          <w:szCs w:val="28"/>
        </w:rPr>
        <w:t>Therefore, the scheduled caste and scheduled tribe girls facenumerous barriers to education at macro and micro levels.</w:t>
      </w:r>
    </w:p>
    <w:p w:rsidR="00E0008B" w:rsidRPr="00EC325F" w:rsidRDefault="0086199A" w:rsidP="00E87606">
      <w:pPr>
        <w:pStyle w:val="ListParagraph"/>
        <w:numPr>
          <w:ilvl w:val="0"/>
          <w:numId w:val="9"/>
        </w:numPr>
        <w:spacing w:line="276" w:lineRule="auto"/>
        <w:jc w:val="both"/>
        <w:rPr>
          <w:rStyle w:val="Emphasis"/>
        </w:rPr>
      </w:pPr>
      <w:r w:rsidRPr="00EC325F">
        <w:rPr>
          <w:rStyle w:val="Emphasis"/>
          <w:rFonts w:ascii="Times New Roman" w:hAnsi="Times New Roman" w:cs="Times New Roman"/>
          <w:i w:val="0"/>
          <w:sz w:val="28"/>
          <w:szCs w:val="28"/>
          <w:shd w:val="clear" w:color="auto" w:fill="FFFFFF"/>
        </w:rPr>
        <w:t xml:space="preserve">Child labour is identified as a key hindrance to children attending school. It says, “According to the International Labour Organization (ILO), India has the highest number of </w:t>
      </w:r>
      <w:r w:rsidR="0053742E" w:rsidRPr="00EC325F">
        <w:rPr>
          <w:rStyle w:val="Emphasis"/>
          <w:rFonts w:ascii="Times New Roman" w:hAnsi="Times New Roman" w:cs="Times New Roman"/>
          <w:i w:val="0"/>
          <w:sz w:val="28"/>
          <w:szCs w:val="28"/>
          <w:shd w:val="clear" w:color="auto" w:fill="FFFFFF"/>
        </w:rPr>
        <w:t xml:space="preserve">working children in the world. </w:t>
      </w:r>
      <w:r w:rsidRPr="00EC325F">
        <w:rPr>
          <w:rStyle w:val="Emphasis"/>
          <w:rFonts w:ascii="Times New Roman" w:hAnsi="Times New Roman" w:cs="Times New Roman"/>
          <w:i w:val="0"/>
          <w:sz w:val="28"/>
          <w:szCs w:val="28"/>
          <w:shd w:val="clear" w:color="auto" w:fill="FFFFFF"/>
        </w:rPr>
        <w:t>Most of these children belong to the poorest, most marginalized communities, including Scheduled Castes and Scheduled Tribes.</w:t>
      </w:r>
    </w:p>
    <w:p w:rsidR="00DD00A8" w:rsidRPr="00EC325F" w:rsidRDefault="00DD00A8" w:rsidP="0053742E">
      <w:pPr>
        <w:pStyle w:val="ListParagraph"/>
        <w:spacing w:line="276" w:lineRule="auto"/>
        <w:ind w:left="360"/>
        <w:jc w:val="both"/>
        <w:rPr>
          <w:rStyle w:val="Emphasis"/>
        </w:rPr>
      </w:pPr>
    </w:p>
    <w:p w:rsidR="002364BE" w:rsidRPr="00EC325F" w:rsidRDefault="00E87606" w:rsidP="002364BE">
      <w:pPr>
        <w:pStyle w:val="ListParagraph"/>
        <w:numPr>
          <w:ilvl w:val="0"/>
          <w:numId w:val="9"/>
        </w:numPr>
        <w:spacing w:line="276" w:lineRule="auto"/>
        <w:jc w:val="both"/>
        <w:rPr>
          <w:rFonts w:ascii="Times New Roman" w:hAnsi="Times New Roman" w:cs="Times New Roman"/>
          <w:sz w:val="28"/>
          <w:szCs w:val="28"/>
        </w:rPr>
      </w:pPr>
      <w:r w:rsidRPr="00EC325F">
        <w:rPr>
          <w:rFonts w:ascii="Times New Roman" w:hAnsi="Times New Roman" w:cs="Times New Roman"/>
          <w:sz w:val="28"/>
          <w:szCs w:val="28"/>
        </w:rPr>
        <w:t xml:space="preserve"> G</w:t>
      </w:r>
      <w:r w:rsidR="0086199A" w:rsidRPr="00EC325F">
        <w:rPr>
          <w:rFonts w:ascii="Times New Roman" w:hAnsi="Times New Roman" w:cs="Times New Roman"/>
          <w:sz w:val="28"/>
          <w:szCs w:val="28"/>
        </w:rPr>
        <w:t xml:space="preserve">irls are </w:t>
      </w:r>
      <w:r w:rsidRPr="00EC325F">
        <w:rPr>
          <w:rFonts w:ascii="Times New Roman" w:hAnsi="Times New Roman" w:cs="Times New Roman"/>
          <w:sz w:val="28"/>
          <w:szCs w:val="28"/>
        </w:rPr>
        <w:t xml:space="preserve">groomed to take care of domestic responsibility right from their childhood, as they reach puberty they are withdrawn from </w:t>
      </w:r>
      <w:r w:rsidR="0086199A" w:rsidRPr="00EC325F">
        <w:rPr>
          <w:rFonts w:ascii="Times New Roman" w:hAnsi="Times New Roman" w:cs="Times New Roman"/>
          <w:sz w:val="28"/>
          <w:szCs w:val="28"/>
        </w:rPr>
        <w:t xml:space="preserve"> school </w:t>
      </w:r>
      <w:r w:rsidRPr="00EC325F">
        <w:rPr>
          <w:rFonts w:ascii="Times New Roman" w:hAnsi="Times New Roman" w:cs="Times New Roman"/>
          <w:sz w:val="28"/>
          <w:szCs w:val="28"/>
        </w:rPr>
        <w:t>to take care of family occupation, sibling and entire domestic chores.</w:t>
      </w:r>
    </w:p>
    <w:p w:rsidR="00E0008B" w:rsidRPr="00EC325F" w:rsidRDefault="00E0008B" w:rsidP="00962121">
      <w:pPr>
        <w:pStyle w:val="ListParagraph"/>
        <w:spacing w:line="276" w:lineRule="auto"/>
        <w:ind w:left="360"/>
        <w:jc w:val="both"/>
        <w:rPr>
          <w:rFonts w:ascii="Times New Roman" w:hAnsi="Times New Roman" w:cs="Times New Roman"/>
          <w:sz w:val="28"/>
          <w:szCs w:val="28"/>
        </w:rPr>
      </w:pPr>
    </w:p>
    <w:p w:rsidR="00DD00A8" w:rsidRPr="00EC325F" w:rsidRDefault="00E87606" w:rsidP="00962121">
      <w:pPr>
        <w:pStyle w:val="ListParagraph"/>
        <w:numPr>
          <w:ilvl w:val="0"/>
          <w:numId w:val="9"/>
        </w:numPr>
        <w:spacing w:line="276" w:lineRule="auto"/>
        <w:jc w:val="both"/>
        <w:rPr>
          <w:rFonts w:ascii="Times New Roman" w:hAnsi="Times New Roman" w:cs="Times New Roman"/>
          <w:sz w:val="28"/>
          <w:szCs w:val="28"/>
        </w:rPr>
      </w:pPr>
      <w:r w:rsidRPr="00EC325F">
        <w:rPr>
          <w:rFonts w:ascii="Times New Roman" w:hAnsi="Times New Roman" w:cs="Times New Roman"/>
          <w:sz w:val="28"/>
          <w:szCs w:val="28"/>
        </w:rPr>
        <w:t>I</w:t>
      </w:r>
      <w:r w:rsidR="0086199A" w:rsidRPr="00EC325F">
        <w:rPr>
          <w:rFonts w:ascii="Times New Roman" w:hAnsi="Times New Roman" w:cs="Times New Roman"/>
          <w:sz w:val="28"/>
          <w:szCs w:val="28"/>
        </w:rPr>
        <w:t>nadequate facilities</w:t>
      </w:r>
      <w:r w:rsidRPr="00EC325F">
        <w:rPr>
          <w:rFonts w:ascii="Times New Roman" w:hAnsi="Times New Roman" w:cs="Times New Roman"/>
          <w:sz w:val="28"/>
          <w:szCs w:val="28"/>
        </w:rPr>
        <w:t xml:space="preserve"> in schools such as water and sanitation, by and large in most of the </w:t>
      </w:r>
      <w:r w:rsidR="00455815" w:rsidRPr="00EC325F">
        <w:rPr>
          <w:rFonts w:ascii="Times New Roman" w:hAnsi="Times New Roman" w:cs="Times New Roman"/>
          <w:sz w:val="28"/>
          <w:szCs w:val="28"/>
        </w:rPr>
        <w:t xml:space="preserve">government run </w:t>
      </w:r>
      <w:r w:rsidRPr="00EC325F">
        <w:rPr>
          <w:rFonts w:ascii="Times New Roman" w:hAnsi="Times New Roman" w:cs="Times New Roman"/>
          <w:sz w:val="28"/>
          <w:szCs w:val="28"/>
        </w:rPr>
        <w:t xml:space="preserve">schools </w:t>
      </w:r>
      <w:r w:rsidR="00455815" w:rsidRPr="00EC325F">
        <w:rPr>
          <w:rFonts w:ascii="Times New Roman" w:hAnsi="Times New Roman" w:cs="Times New Roman"/>
          <w:sz w:val="28"/>
          <w:szCs w:val="28"/>
        </w:rPr>
        <w:t>do not have sufficient infrastructure facilities, and they faile</w:t>
      </w:r>
      <w:r w:rsidR="00D71DFB" w:rsidRPr="00EC325F">
        <w:rPr>
          <w:rFonts w:ascii="Times New Roman" w:hAnsi="Times New Roman" w:cs="Times New Roman"/>
          <w:sz w:val="28"/>
          <w:szCs w:val="28"/>
        </w:rPr>
        <w:t>d</w:t>
      </w:r>
      <w:r w:rsidR="00455815" w:rsidRPr="00EC325F">
        <w:rPr>
          <w:rFonts w:ascii="Times New Roman" w:hAnsi="Times New Roman" w:cs="Times New Roman"/>
          <w:sz w:val="28"/>
          <w:szCs w:val="28"/>
        </w:rPr>
        <w:t xml:space="preserve"> to address the sensitive issue of sanitation, the</w:t>
      </w:r>
      <w:r w:rsidR="00D71DFB" w:rsidRPr="00EC325F">
        <w:rPr>
          <w:rFonts w:ascii="Times New Roman" w:hAnsi="Times New Roman" w:cs="Times New Roman"/>
          <w:sz w:val="28"/>
          <w:szCs w:val="28"/>
        </w:rPr>
        <w:t>re</w:t>
      </w:r>
      <w:r w:rsidR="00455815" w:rsidRPr="00EC325F">
        <w:rPr>
          <w:rFonts w:ascii="Times New Roman" w:hAnsi="Times New Roman" w:cs="Times New Roman"/>
          <w:sz w:val="28"/>
          <w:szCs w:val="28"/>
        </w:rPr>
        <w:t>fore girls accesses to sanitation has been overlooked this has been one of the major challenge for girl children dropping out of school.</w:t>
      </w:r>
    </w:p>
    <w:p w:rsidR="00DD00A8" w:rsidRPr="00EC325F" w:rsidRDefault="00DD00A8" w:rsidP="0053742E">
      <w:pPr>
        <w:pStyle w:val="ListParagraph"/>
        <w:spacing w:line="276" w:lineRule="auto"/>
        <w:ind w:left="360"/>
        <w:jc w:val="both"/>
        <w:rPr>
          <w:rFonts w:ascii="Times New Roman" w:hAnsi="Times New Roman" w:cs="Times New Roman"/>
          <w:b/>
          <w:bCs/>
          <w:sz w:val="28"/>
          <w:szCs w:val="28"/>
        </w:rPr>
      </w:pPr>
    </w:p>
    <w:p w:rsidR="00455815" w:rsidRPr="00EC325F" w:rsidRDefault="00DD00A8" w:rsidP="00962121">
      <w:pPr>
        <w:pStyle w:val="ListParagraph"/>
        <w:numPr>
          <w:ilvl w:val="0"/>
          <w:numId w:val="9"/>
        </w:numPr>
        <w:spacing w:line="276" w:lineRule="auto"/>
        <w:jc w:val="both"/>
        <w:rPr>
          <w:rFonts w:ascii="Times New Roman" w:hAnsi="Times New Roman" w:cs="Times New Roman"/>
          <w:sz w:val="28"/>
          <w:szCs w:val="28"/>
        </w:rPr>
      </w:pPr>
      <w:r w:rsidRPr="00EC325F">
        <w:rPr>
          <w:rFonts w:ascii="Times New Roman" w:hAnsi="Times New Roman" w:cs="Times New Roman"/>
          <w:sz w:val="28"/>
          <w:szCs w:val="28"/>
        </w:rPr>
        <w:t xml:space="preserve">Besides, dalit and </w:t>
      </w:r>
      <w:r w:rsidR="00D71DFB" w:rsidRPr="00EC325F">
        <w:rPr>
          <w:rFonts w:ascii="Times New Roman" w:hAnsi="Times New Roman" w:cs="Times New Roman"/>
          <w:sz w:val="28"/>
          <w:szCs w:val="28"/>
        </w:rPr>
        <w:t>tribal</w:t>
      </w:r>
      <w:r w:rsidRPr="00EC325F">
        <w:rPr>
          <w:rFonts w:ascii="Times New Roman" w:hAnsi="Times New Roman" w:cs="Times New Roman"/>
          <w:sz w:val="28"/>
          <w:szCs w:val="28"/>
        </w:rPr>
        <w:t xml:space="preserve"> children face subjugation by the upper caste teachers the humiliation and discrimination meant to them is so evident particularly in rural areas. In addition the sexual harassment and </w:t>
      </w:r>
      <w:r w:rsidR="00D71DFB" w:rsidRPr="00EC325F">
        <w:rPr>
          <w:rFonts w:ascii="Times New Roman" w:hAnsi="Times New Roman" w:cs="Times New Roman"/>
          <w:sz w:val="28"/>
          <w:szCs w:val="28"/>
        </w:rPr>
        <w:t>corporal</w:t>
      </w:r>
      <w:r w:rsidRPr="00EC325F">
        <w:rPr>
          <w:rFonts w:ascii="Times New Roman" w:hAnsi="Times New Roman" w:cs="Times New Roman"/>
          <w:sz w:val="28"/>
          <w:szCs w:val="28"/>
        </w:rPr>
        <w:t xml:space="preserve"> punishment fu</w:t>
      </w:r>
      <w:r w:rsidR="00D71DFB" w:rsidRPr="00EC325F">
        <w:rPr>
          <w:rFonts w:ascii="Times New Roman" w:hAnsi="Times New Roman" w:cs="Times New Roman"/>
          <w:sz w:val="28"/>
          <w:szCs w:val="28"/>
        </w:rPr>
        <w:t>r</w:t>
      </w:r>
      <w:r w:rsidRPr="00EC325F">
        <w:rPr>
          <w:rFonts w:ascii="Times New Roman" w:hAnsi="Times New Roman" w:cs="Times New Roman"/>
          <w:sz w:val="28"/>
          <w:szCs w:val="28"/>
        </w:rPr>
        <w:t>ther</w:t>
      </w:r>
      <w:r w:rsidR="00D71DFB" w:rsidRPr="00EC325F">
        <w:rPr>
          <w:rFonts w:ascii="Times New Roman" w:hAnsi="Times New Roman" w:cs="Times New Roman"/>
          <w:sz w:val="28"/>
          <w:szCs w:val="28"/>
        </w:rPr>
        <w:t xml:space="preserve"> add</w:t>
      </w:r>
      <w:r w:rsidRPr="00EC325F">
        <w:rPr>
          <w:rFonts w:ascii="Times New Roman" w:hAnsi="Times New Roman" w:cs="Times New Roman"/>
          <w:sz w:val="28"/>
          <w:szCs w:val="28"/>
        </w:rPr>
        <w:t xml:space="preserve"> to their owes. These subjugation of social orders clubbed with poverty </w:t>
      </w:r>
      <w:r w:rsidR="006D1046" w:rsidRPr="00EC325F">
        <w:rPr>
          <w:rFonts w:ascii="Times New Roman" w:hAnsi="Times New Roman" w:cs="Times New Roman"/>
          <w:sz w:val="28"/>
          <w:szCs w:val="28"/>
        </w:rPr>
        <w:t xml:space="preserve">forcefully </w:t>
      </w:r>
      <w:r w:rsidRPr="00EC325F">
        <w:rPr>
          <w:rFonts w:ascii="Times New Roman" w:hAnsi="Times New Roman" w:cs="Times New Roman"/>
          <w:sz w:val="28"/>
          <w:szCs w:val="28"/>
        </w:rPr>
        <w:t xml:space="preserve">pushes </w:t>
      </w:r>
      <w:r w:rsidR="00D71DFB" w:rsidRPr="00EC325F">
        <w:rPr>
          <w:rFonts w:ascii="Times New Roman" w:hAnsi="Times New Roman" w:cs="Times New Roman"/>
          <w:sz w:val="28"/>
          <w:szCs w:val="28"/>
        </w:rPr>
        <w:t xml:space="preserve">and align both dalit and tribal </w:t>
      </w:r>
      <w:r w:rsidR="006D1046" w:rsidRPr="00EC325F">
        <w:rPr>
          <w:rFonts w:ascii="Times New Roman" w:hAnsi="Times New Roman" w:cs="Times New Roman"/>
          <w:sz w:val="28"/>
          <w:szCs w:val="28"/>
        </w:rPr>
        <w:t xml:space="preserve">children more so girl children </w:t>
      </w:r>
      <w:r w:rsidRPr="00EC325F">
        <w:rPr>
          <w:rFonts w:ascii="Times New Roman" w:hAnsi="Times New Roman" w:cs="Times New Roman"/>
          <w:sz w:val="28"/>
          <w:szCs w:val="28"/>
        </w:rPr>
        <w:t>from mainstream education,</w:t>
      </w:r>
    </w:p>
    <w:p w:rsidR="00962121" w:rsidRPr="00EC325F" w:rsidRDefault="00962121" w:rsidP="00D71DFB">
      <w:pPr>
        <w:pStyle w:val="ListParagraph"/>
        <w:spacing w:line="276" w:lineRule="auto"/>
        <w:ind w:left="360"/>
        <w:jc w:val="both"/>
        <w:rPr>
          <w:rFonts w:ascii="Times New Roman" w:hAnsi="Times New Roman" w:cs="Times New Roman"/>
          <w:b/>
          <w:bCs/>
          <w:sz w:val="28"/>
          <w:szCs w:val="28"/>
        </w:rPr>
      </w:pPr>
    </w:p>
    <w:p w:rsidR="00A81E29" w:rsidRPr="00EC325F" w:rsidRDefault="0086199A" w:rsidP="00A81E29">
      <w:pPr>
        <w:spacing w:line="276" w:lineRule="auto"/>
        <w:jc w:val="both"/>
        <w:rPr>
          <w:rFonts w:ascii="Times New Roman" w:hAnsi="Times New Roman" w:cs="Times New Roman"/>
          <w:sz w:val="28"/>
          <w:szCs w:val="28"/>
        </w:rPr>
      </w:pPr>
      <w:r w:rsidRPr="00EC325F">
        <w:rPr>
          <w:rFonts w:ascii="Times New Roman" w:hAnsi="Times New Roman" w:cs="Times New Roman"/>
          <w:sz w:val="28"/>
          <w:szCs w:val="28"/>
        </w:rPr>
        <w:t>PARMARTH SAMAJ SEVI SANSTHAN has been implementing Kasturba GandhiAwasiyaBalikaVidyalaya</w:t>
      </w:r>
      <w:r w:rsidR="00A81E29" w:rsidRPr="00EC325F">
        <w:rPr>
          <w:rFonts w:ascii="Times New Roman" w:hAnsi="Times New Roman" w:cs="Times New Roman"/>
          <w:sz w:val="28"/>
          <w:szCs w:val="28"/>
        </w:rPr>
        <w:t xml:space="preserve"> (KGBRV)</w:t>
      </w:r>
      <w:r w:rsidRPr="00EC325F">
        <w:rPr>
          <w:rFonts w:ascii="Times New Roman" w:hAnsi="Times New Roman" w:cs="Times New Roman"/>
          <w:sz w:val="28"/>
          <w:szCs w:val="28"/>
        </w:rPr>
        <w:t xml:space="preserve"> Scheme </w:t>
      </w:r>
      <w:r w:rsidR="009D3354" w:rsidRPr="00EC325F">
        <w:rPr>
          <w:rFonts w:ascii="Times New Roman" w:hAnsi="Times New Roman" w:cs="Times New Roman"/>
          <w:sz w:val="28"/>
          <w:szCs w:val="28"/>
        </w:rPr>
        <w:t xml:space="preserve">for deprived adolescent girls education </w:t>
      </w:r>
      <w:r w:rsidRPr="00EC325F">
        <w:rPr>
          <w:rFonts w:ascii="Times New Roman" w:hAnsi="Times New Roman" w:cs="Times New Roman"/>
          <w:sz w:val="28"/>
          <w:szCs w:val="28"/>
        </w:rPr>
        <w:t xml:space="preserve"> with the support </w:t>
      </w:r>
      <w:r w:rsidR="00A81E29" w:rsidRPr="00EC325F">
        <w:rPr>
          <w:rFonts w:ascii="Times New Roman" w:hAnsi="Times New Roman" w:cs="Times New Roman"/>
          <w:sz w:val="28"/>
          <w:szCs w:val="28"/>
        </w:rPr>
        <w:t xml:space="preserve">from </w:t>
      </w:r>
      <w:r w:rsidRPr="00EC325F">
        <w:rPr>
          <w:rFonts w:ascii="Times New Roman" w:hAnsi="Times New Roman" w:cs="Times New Roman"/>
          <w:sz w:val="28"/>
          <w:szCs w:val="28"/>
        </w:rPr>
        <w:t>Basic Education Department of Uttar Pradesh</w:t>
      </w:r>
      <w:r w:rsidR="00A81E29" w:rsidRPr="00EC325F">
        <w:rPr>
          <w:rFonts w:ascii="Times New Roman" w:hAnsi="Times New Roman" w:cs="Times New Roman"/>
          <w:sz w:val="28"/>
          <w:szCs w:val="28"/>
        </w:rPr>
        <w:t>, s</w:t>
      </w:r>
      <w:r w:rsidRPr="00EC325F">
        <w:rPr>
          <w:rFonts w:ascii="Times New Roman" w:hAnsi="Times New Roman" w:cs="Times New Roman"/>
          <w:sz w:val="28"/>
          <w:szCs w:val="28"/>
        </w:rPr>
        <w:t>ince 2006-07</w:t>
      </w:r>
      <w:r w:rsidR="00820851" w:rsidRPr="00EC325F">
        <w:rPr>
          <w:rFonts w:ascii="Times New Roman" w:hAnsi="Times New Roman" w:cs="Times New Roman"/>
          <w:sz w:val="28"/>
          <w:szCs w:val="28"/>
        </w:rPr>
        <w:t>, in Jalaun district of Uttar Pradesh.</w:t>
      </w:r>
      <w:r w:rsidR="00A81E29" w:rsidRPr="00EC325F">
        <w:rPr>
          <w:rFonts w:ascii="Times New Roman" w:hAnsi="Times New Roman" w:cs="Times New Roman"/>
          <w:sz w:val="28"/>
          <w:szCs w:val="28"/>
        </w:rPr>
        <w:t>.The objective of KGBV is to ensure access and quality education to girls from disadvantaged groups</w:t>
      </w:r>
      <w:r w:rsidR="00820851" w:rsidRPr="00EC325F">
        <w:rPr>
          <w:rFonts w:ascii="Times New Roman" w:hAnsi="Times New Roman" w:cs="Times New Roman"/>
          <w:sz w:val="28"/>
          <w:szCs w:val="28"/>
        </w:rPr>
        <w:t xml:space="preserve"> of SCs, Other Backward Communities (OBC) and minorities</w:t>
      </w:r>
      <w:r w:rsidR="00A81E29" w:rsidRPr="00EC325F">
        <w:rPr>
          <w:rFonts w:ascii="Times New Roman" w:hAnsi="Times New Roman" w:cs="Times New Roman"/>
          <w:sz w:val="28"/>
          <w:szCs w:val="28"/>
        </w:rPr>
        <w:t xml:space="preserve"> by setting up residential schools at upper primary level. </w:t>
      </w:r>
      <w:r w:rsidR="009D3354" w:rsidRPr="00EC325F">
        <w:rPr>
          <w:rFonts w:ascii="Times New Roman" w:hAnsi="Times New Roman" w:cs="Times New Roman"/>
          <w:sz w:val="28"/>
          <w:szCs w:val="28"/>
        </w:rPr>
        <w:t>A</w:t>
      </w:r>
      <w:r w:rsidR="00A81E29" w:rsidRPr="00EC325F">
        <w:rPr>
          <w:rFonts w:ascii="Times New Roman" w:hAnsi="Times New Roman" w:cs="Times New Roman"/>
          <w:sz w:val="28"/>
          <w:szCs w:val="28"/>
        </w:rPr>
        <w:t xml:space="preserve">t present 100 girls are studying </w:t>
      </w:r>
      <w:r w:rsidR="009D3354" w:rsidRPr="00EC325F">
        <w:rPr>
          <w:rFonts w:ascii="Times New Roman" w:hAnsi="Times New Roman" w:cs="Times New Roman"/>
          <w:sz w:val="28"/>
          <w:szCs w:val="28"/>
        </w:rPr>
        <w:t xml:space="preserve">from class </w:t>
      </w:r>
      <w:r w:rsidR="00A81E29" w:rsidRPr="00EC325F">
        <w:rPr>
          <w:rFonts w:ascii="Times New Roman" w:hAnsi="Times New Roman" w:cs="Times New Roman"/>
          <w:sz w:val="28"/>
          <w:szCs w:val="28"/>
        </w:rPr>
        <w:t>6 to 8</w:t>
      </w:r>
      <w:r w:rsidR="00A81E29" w:rsidRPr="00EC325F">
        <w:rPr>
          <w:rFonts w:ascii="Times New Roman" w:hAnsi="Times New Roman" w:cs="Times New Roman"/>
          <w:sz w:val="28"/>
          <w:szCs w:val="28"/>
          <w:vertAlign w:val="superscript"/>
        </w:rPr>
        <w:t>th</w:t>
      </w:r>
      <w:r w:rsidR="00A81E29" w:rsidRPr="00EC325F">
        <w:rPr>
          <w:rFonts w:ascii="Times New Roman" w:hAnsi="Times New Roman" w:cs="Times New Roman"/>
          <w:sz w:val="28"/>
          <w:szCs w:val="28"/>
        </w:rPr>
        <w:t xml:space="preserve">. </w:t>
      </w:r>
      <w:r w:rsidR="009D3354" w:rsidRPr="00EC325F">
        <w:rPr>
          <w:rFonts w:ascii="Times New Roman" w:hAnsi="Times New Roman" w:cs="Times New Roman"/>
          <w:sz w:val="28"/>
          <w:szCs w:val="28"/>
        </w:rPr>
        <w:t>A</w:t>
      </w:r>
      <w:r w:rsidR="00D71DFB" w:rsidRPr="00EC325F">
        <w:rPr>
          <w:rFonts w:ascii="Times New Roman" w:hAnsi="Times New Roman" w:cs="Times New Roman"/>
          <w:sz w:val="28"/>
          <w:szCs w:val="28"/>
        </w:rPr>
        <w:t>part</w:t>
      </w:r>
      <w:r w:rsidR="009D3354" w:rsidRPr="00EC325F">
        <w:rPr>
          <w:rFonts w:ascii="Times New Roman" w:hAnsi="Times New Roman" w:cs="Times New Roman"/>
          <w:sz w:val="28"/>
          <w:szCs w:val="28"/>
        </w:rPr>
        <w:t xml:space="preserve"> from formal literacy and education the girls are also trained on </w:t>
      </w:r>
      <w:r w:rsidR="00A81E29" w:rsidRPr="00EC325F">
        <w:rPr>
          <w:rFonts w:ascii="Times New Roman" w:hAnsi="Times New Roman" w:cs="Times New Roman"/>
          <w:sz w:val="28"/>
          <w:szCs w:val="28"/>
        </w:rPr>
        <w:t xml:space="preserve">computer literacy, sewing, drawing, </w:t>
      </w:r>
      <w:r w:rsidR="009D3354" w:rsidRPr="00EC325F">
        <w:rPr>
          <w:rFonts w:ascii="Times New Roman" w:hAnsi="Times New Roman" w:cs="Times New Roman"/>
          <w:sz w:val="28"/>
          <w:szCs w:val="28"/>
        </w:rPr>
        <w:t xml:space="preserve">self-defence. </w:t>
      </w:r>
    </w:p>
    <w:p w:rsidR="00A81E29" w:rsidRPr="00EC325F" w:rsidRDefault="00D71DFB" w:rsidP="003B7459">
      <w:pPr>
        <w:spacing w:line="276" w:lineRule="auto"/>
        <w:jc w:val="both"/>
        <w:rPr>
          <w:rFonts w:ascii="Times New Roman" w:hAnsi="Times New Roman" w:cs="Times New Roman"/>
          <w:sz w:val="28"/>
          <w:szCs w:val="28"/>
        </w:rPr>
      </w:pPr>
      <w:r w:rsidRPr="00EC325F">
        <w:rPr>
          <w:rFonts w:ascii="Times New Roman" w:hAnsi="Times New Roman" w:cs="Times New Roman"/>
          <w:sz w:val="28"/>
          <w:szCs w:val="28"/>
        </w:rPr>
        <w:t>The KGB</w:t>
      </w:r>
      <w:r w:rsidR="0086199A" w:rsidRPr="00EC325F">
        <w:rPr>
          <w:rFonts w:ascii="Times New Roman" w:hAnsi="Times New Roman" w:cs="Times New Roman"/>
          <w:sz w:val="28"/>
          <w:szCs w:val="28"/>
        </w:rPr>
        <w:t xml:space="preserve">V </w:t>
      </w:r>
      <w:r w:rsidR="00820851" w:rsidRPr="00EC325F">
        <w:rPr>
          <w:rFonts w:ascii="Times New Roman" w:hAnsi="Times New Roman" w:cs="Times New Roman"/>
          <w:sz w:val="28"/>
          <w:szCs w:val="28"/>
        </w:rPr>
        <w:t xml:space="preserve">education also uses the </w:t>
      </w:r>
      <w:r w:rsidR="0086199A" w:rsidRPr="00EC325F">
        <w:rPr>
          <w:rFonts w:ascii="Times New Roman" w:hAnsi="Times New Roman" w:cs="Times New Roman"/>
          <w:sz w:val="28"/>
          <w:szCs w:val="28"/>
        </w:rPr>
        <w:t>component of S</w:t>
      </w:r>
      <w:r w:rsidRPr="00EC325F">
        <w:rPr>
          <w:rFonts w:ascii="Times New Roman" w:hAnsi="Times New Roman" w:cs="Times New Roman"/>
          <w:sz w:val="28"/>
          <w:szCs w:val="28"/>
        </w:rPr>
        <w:t>a</w:t>
      </w:r>
      <w:r w:rsidR="00A81E29" w:rsidRPr="00EC325F">
        <w:rPr>
          <w:rFonts w:ascii="Times New Roman" w:hAnsi="Times New Roman" w:cs="Times New Roman"/>
          <w:sz w:val="28"/>
          <w:szCs w:val="28"/>
        </w:rPr>
        <w:t>rva</w:t>
      </w:r>
      <w:r w:rsidRPr="00EC325F">
        <w:rPr>
          <w:rFonts w:ascii="Times New Roman" w:hAnsi="Times New Roman" w:cs="Times New Roman"/>
          <w:sz w:val="28"/>
          <w:szCs w:val="28"/>
        </w:rPr>
        <w:t xml:space="preserve"> </w:t>
      </w:r>
      <w:r w:rsidR="0086199A" w:rsidRPr="00EC325F">
        <w:rPr>
          <w:rFonts w:ascii="Times New Roman" w:hAnsi="Times New Roman" w:cs="Times New Roman"/>
          <w:sz w:val="28"/>
          <w:szCs w:val="28"/>
        </w:rPr>
        <w:t>S</w:t>
      </w:r>
      <w:r w:rsidR="00A81E29" w:rsidRPr="00EC325F">
        <w:rPr>
          <w:rFonts w:ascii="Times New Roman" w:hAnsi="Times New Roman" w:cs="Times New Roman"/>
          <w:sz w:val="28"/>
          <w:szCs w:val="28"/>
        </w:rPr>
        <w:t>hiksha</w:t>
      </w:r>
      <w:r w:rsidRPr="00EC325F">
        <w:rPr>
          <w:rFonts w:ascii="Times New Roman" w:hAnsi="Times New Roman" w:cs="Times New Roman"/>
          <w:sz w:val="28"/>
          <w:szCs w:val="28"/>
        </w:rPr>
        <w:t xml:space="preserve"> </w:t>
      </w:r>
      <w:r w:rsidR="0086199A" w:rsidRPr="00EC325F">
        <w:rPr>
          <w:rFonts w:ascii="Times New Roman" w:hAnsi="Times New Roman" w:cs="Times New Roman"/>
          <w:sz w:val="28"/>
          <w:szCs w:val="28"/>
        </w:rPr>
        <w:t>A</w:t>
      </w:r>
      <w:r w:rsidRPr="00EC325F">
        <w:rPr>
          <w:rFonts w:ascii="Times New Roman" w:hAnsi="Times New Roman" w:cs="Times New Roman"/>
          <w:sz w:val="28"/>
          <w:szCs w:val="28"/>
        </w:rPr>
        <w:t>bhi</w:t>
      </w:r>
      <w:r w:rsidR="00A81E29" w:rsidRPr="00EC325F">
        <w:rPr>
          <w:rFonts w:ascii="Times New Roman" w:hAnsi="Times New Roman" w:cs="Times New Roman"/>
          <w:sz w:val="28"/>
          <w:szCs w:val="28"/>
        </w:rPr>
        <w:t>yan (</w:t>
      </w:r>
      <w:r w:rsidRPr="00EC325F">
        <w:rPr>
          <w:rFonts w:ascii="Times New Roman" w:hAnsi="Times New Roman" w:cs="Times New Roman"/>
          <w:sz w:val="28"/>
          <w:szCs w:val="28"/>
        </w:rPr>
        <w:t>SSA</w:t>
      </w:r>
      <w:r w:rsidR="00A81E29" w:rsidRPr="00EC325F">
        <w:rPr>
          <w:rFonts w:ascii="Times New Roman" w:hAnsi="Times New Roman" w:cs="Times New Roman"/>
          <w:sz w:val="28"/>
          <w:szCs w:val="28"/>
        </w:rPr>
        <w:t xml:space="preserve">) </w:t>
      </w:r>
      <w:r w:rsidR="00820851" w:rsidRPr="00EC325F">
        <w:rPr>
          <w:rFonts w:ascii="Times New Roman" w:hAnsi="Times New Roman" w:cs="Times New Roman"/>
          <w:sz w:val="28"/>
          <w:szCs w:val="28"/>
        </w:rPr>
        <w:t>principles and guidelines</w:t>
      </w:r>
      <w:r w:rsidRPr="00EC325F">
        <w:rPr>
          <w:rFonts w:ascii="Times New Roman" w:hAnsi="Times New Roman" w:cs="Times New Roman"/>
          <w:sz w:val="28"/>
          <w:szCs w:val="28"/>
        </w:rPr>
        <w:t xml:space="preserve"> </w:t>
      </w:r>
      <w:r w:rsidR="0086199A" w:rsidRPr="00EC325F">
        <w:rPr>
          <w:rFonts w:ascii="Times New Roman" w:hAnsi="Times New Roman" w:cs="Times New Roman"/>
          <w:sz w:val="28"/>
          <w:szCs w:val="28"/>
        </w:rPr>
        <w:t>in the overall context of child rights</w:t>
      </w:r>
      <w:r w:rsidR="00A81E29" w:rsidRPr="00EC325F">
        <w:rPr>
          <w:rFonts w:ascii="Times New Roman" w:hAnsi="Times New Roman" w:cs="Times New Roman"/>
          <w:sz w:val="28"/>
          <w:szCs w:val="28"/>
        </w:rPr>
        <w:t xml:space="preserve">, </w:t>
      </w:r>
      <w:r w:rsidR="00820851" w:rsidRPr="00EC325F">
        <w:rPr>
          <w:rFonts w:ascii="Times New Roman" w:hAnsi="Times New Roman" w:cs="Times New Roman"/>
          <w:sz w:val="28"/>
          <w:szCs w:val="28"/>
        </w:rPr>
        <w:t xml:space="preserve"> and by ensuring the </w:t>
      </w:r>
      <w:r w:rsidRPr="00EC325F">
        <w:rPr>
          <w:rFonts w:ascii="Times New Roman" w:hAnsi="Times New Roman" w:cs="Times New Roman"/>
          <w:sz w:val="28"/>
          <w:szCs w:val="28"/>
        </w:rPr>
        <w:t xml:space="preserve">implementation </w:t>
      </w:r>
      <w:r w:rsidR="0086199A" w:rsidRPr="00EC325F">
        <w:rPr>
          <w:rFonts w:ascii="Times New Roman" w:hAnsi="Times New Roman" w:cs="Times New Roman"/>
          <w:sz w:val="28"/>
          <w:szCs w:val="28"/>
        </w:rPr>
        <w:t>of the R</w:t>
      </w:r>
      <w:r w:rsidR="00A81E29" w:rsidRPr="00EC325F">
        <w:rPr>
          <w:rFonts w:ascii="Times New Roman" w:hAnsi="Times New Roman" w:cs="Times New Roman"/>
          <w:sz w:val="28"/>
          <w:szCs w:val="28"/>
        </w:rPr>
        <w:t xml:space="preserve">ight to </w:t>
      </w:r>
      <w:r w:rsidR="0086199A" w:rsidRPr="00EC325F">
        <w:rPr>
          <w:rFonts w:ascii="Times New Roman" w:hAnsi="Times New Roman" w:cs="Times New Roman"/>
          <w:sz w:val="28"/>
          <w:szCs w:val="28"/>
        </w:rPr>
        <w:t>E</w:t>
      </w:r>
      <w:r w:rsidR="00A81E29" w:rsidRPr="00EC325F">
        <w:rPr>
          <w:rFonts w:ascii="Times New Roman" w:hAnsi="Times New Roman" w:cs="Times New Roman"/>
          <w:sz w:val="28"/>
          <w:szCs w:val="28"/>
        </w:rPr>
        <w:t xml:space="preserve">ducation </w:t>
      </w:r>
      <w:r w:rsidR="0086199A" w:rsidRPr="00EC325F">
        <w:rPr>
          <w:rFonts w:ascii="Times New Roman" w:hAnsi="Times New Roman" w:cs="Times New Roman"/>
          <w:sz w:val="28"/>
          <w:szCs w:val="28"/>
        </w:rPr>
        <w:t>Act, 2009.</w:t>
      </w:r>
    </w:p>
    <w:p w:rsidR="00F55139" w:rsidRPr="00EC325F" w:rsidRDefault="00F55139" w:rsidP="003B7459">
      <w:pPr>
        <w:spacing w:line="276" w:lineRule="auto"/>
        <w:jc w:val="both"/>
        <w:rPr>
          <w:rFonts w:ascii="Times New Roman" w:hAnsi="Times New Roman" w:cs="Times New Roman"/>
          <w:sz w:val="28"/>
          <w:szCs w:val="28"/>
        </w:rPr>
      </w:pPr>
    </w:p>
    <w:p w:rsidR="00F55139" w:rsidRPr="00EC325F" w:rsidRDefault="00F55139" w:rsidP="003B7459">
      <w:pPr>
        <w:spacing w:line="276" w:lineRule="auto"/>
        <w:jc w:val="both"/>
        <w:rPr>
          <w:rFonts w:ascii="Times New Roman" w:hAnsi="Times New Roman" w:cs="Times New Roman"/>
          <w:sz w:val="28"/>
          <w:szCs w:val="28"/>
        </w:rPr>
      </w:pPr>
    </w:p>
    <w:p w:rsidR="00F55139" w:rsidRPr="00EC325F" w:rsidRDefault="00F55139" w:rsidP="003B7459">
      <w:pPr>
        <w:spacing w:line="276" w:lineRule="auto"/>
        <w:jc w:val="both"/>
        <w:rPr>
          <w:rFonts w:ascii="Times New Roman" w:hAnsi="Times New Roman" w:cs="Times New Roman"/>
          <w:sz w:val="28"/>
          <w:szCs w:val="28"/>
        </w:rPr>
      </w:pPr>
    </w:p>
    <w:p w:rsidR="00F55139" w:rsidRPr="00EC325F" w:rsidRDefault="00F55139" w:rsidP="003B7459">
      <w:pPr>
        <w:spacing w:line="276" w:lineRule="auto"/>
        <w:jc w:val="both"/>
        <w:rPr>
          <w:rFonts w:ascii="Times New Roman" w:hAnsi="Times New Roman" w:cs="Times New Roman"/>
          <w:sz w:val="28"/>
          <w:szCs w:val="28"/>
        </w:rPr>
      </w:pPr>
    </w:p>
    <w:p w:rsidR="00D023DC" w:rsidRPr="00EC325F" w:rsidRDefault="0086199A" w:rsidP="003B7459">
      <w:pPr>
        <w:spacing w:line="276" w:lineRule="auto"/>
        <w:jc w:val="both"/>
        <w:rPr>
          <w:rFonts w:ascii="Times New Roman" w:hAnsi="Times New Roman" w:cs="Times New Roman"/>
          <w:b/>
          <w:sz w:val="28"/>
          <w:szCs w:val="28"/>
        </w:rPr>
      </w:pPr>
      <w:r w:rsidRPr="00EC325F">
        <w:rPr>
          <w:rFonts w:ascii="Times New Roman" w:hAnsi="Times New Roman" w:cs="Times New Roman"/>
          <w:b/>
          <w:sz w:val="28"/>
          <w:szCs w:val="28"/>
        </w:rPr>
        <w:t>Context of Project Intervention</w:t>
      </w:r>
    </w:p>
    <w:p w:rsidR="004A76B9" w:rsidRPr="00EC325F" w:rsidRDefault="00DD3471" w:rsidP="003B7459">
      <w:pPr>
        <w:spacing w:line="276" w:lineRule="auto"/>
        <w:jc w:val="both"/>
        <w:rPr>
          <w:rFonts w:ascii="Times New Roman" w:hAnsi="Times New Roman" w:cs="Times New Roman"/>
          <w:bCs/>
          <w:sz w:val="28"/>
          <w:szCs w:val="28"/>
        </w:rPr>
      </w:pPr>
      <w:r w:rsidRPr="00EC325F">
        <w:rPr>
          <w:rFonts w:ascii="Times New Roman" w:hAnsi="Times New Roman" w:cs="Times New Roman"/>
          <w:bCs/>
          <w:sz w:val="28"/>
          <w:szCs w:val="28"/>
        </w:rPr>
        <w:t xml:space="preserve">For the financial and support intervention purpose </w:t>
      </w:r>
      <w:r w:rsidR="0086199A" w:rsidRPr="00EC325F">
        <w:rPr>
          <w:rFonts w:ascii="Times New Roman" w:hAnsi="Times New Roman" w:cs="Times New Roman"/>
          <w:bCs/>
          <w:sz w:val="28"/>
          <w:szCs w:val="28"/>
        </w:rPr>
        <w:t xml:space="preserve">20 </w:t>
      </w:r>
      <w:r w:rsidR="00D71DFB" w:rsidRPr="00EC325F">
        <w:rPr>
          <w:rFonts w:ascii="Times New Roman" w:hAnsi="Times New Roman" w:cs="Times New Roman"/>
          <w:bCs/>
          <w:sz w:val="28"/>
          <w:szCs w:val="28"/>
        </w:rPr>
        <w:t xml:space="preserve">poorest </w:t>
      </w:r>
      <w:r w:rsidR="0086199A" w:rsidRPr="00EC325F">
        <w:rPr>
          <w:rFonts w:ascii="Times New Roman" w:hAnsi="Times New Roman" w:cs="Times New Roman"/>
          <w:bCs/>
          <w:sz w:val="28"/>
          <w:szCs w:val="28"/>
        </w:rPr>
        <w:t xml:space="preserve">deprived girls students </w:t>
      </w:r>
      <w:r w:rsidRPr="00EC325F">
        <w:rPr>
          <w:rFonts w:ascii="Times New Roman" w:hAnsi="Times New Roman" w:cs="Times New Roman"/>
          <w:bCs/>
          <w:sz w:val="28"/>
          <w:szCs w:val="28"/>
        </w:rPr>
        <w:t xml:space="preserve">have been identified from </w:t>
      </w:r>
      <w:r w:rsidR="0086199A" w:rsidRPr="00EC325F">
        <w:rPr>
          <w:rFonts w:ascii="Times New Roman" w:hAnsi="Times New Roman" w:cs="Times New Roman"/>
          <w:bCs/>
          <w:sz w:val="28"/>
          <w:szCs w:val="28"/>
        </w:rPr>
        <w:t>Kasturba Gandhi Awasiya</w:t>
      </w:r>
      <w:r w:rsidR="00704213" w:rsidRPr="00EC325F">
        <w:rPr>
          <w:rFonts w:ascii="Times New Roman" w:hAnsi="Times New Roman" w:cs="Times New Roman"/>
          <w:bCs/>
          <w:sz w:val="28"/>
          <w:szCs w:val="28"/>
        </w:rPr>
        <w:t xml:space="preserve"> </w:t>
      </w:r>
      <w:r w:rsidR="0086199A" w:rsidRPr="00EC325F">
        <w:rPr>
          <w:rFonts w:ascii="Times New Roman" w:hAnsi="Times New Roman" w:cs="Times New Roman"/>
          <w:bCs/>
          <w:sz w:val="28"/>
          <w:szCs w:val="28"/>
        </w:rPr>
        <w:t>Vidhyalaya</w:t>
      </w:r>
      <w:r w:rsidR="00D71DFB" w:rsidRPr="00EC325F">
        <w:rPr>
          <w:rFonts w:ascii="Times New Roman" w:hAnsi="Times New Roman" w:cs="Times New Roman"/>
          <w:bCs/>
          <w:sz w:val="28"/>
          <w:szCs w:val="28"/>
        </w:rPr>
        <w:t xml:space="preserve"> </w:t>
      </w:r>
      <w:r w:rsidR="0086199A" w:rsidRPr="00EC325F">
        <w:rPr>
          <w:rFonts w:ascii="Times New Roman" w:hAnsi="Times New Roman" w:cs="Times New Roman"/>
          <w:bCs/>
          <w:sz w:val="28"/>
          <w:szCs w:val="28"/>
        </w:rPr>
        <w:t>who have completed their 8</w:t>
      </w:r>
      <w:r w:rsidR="0086199A" w:rsidRPr="00EC325F">
        <w:rPr>
          <w:rFonts w:ascii="Times New Roman" w:hAnsi="Times New Roman" w:cs="Times New Roman"/>
          <w:bCs/>
          <w:sz w:val="28"/>
          <w:szCs w:val="28"/>
          <w:vertAlign w:val="superscript"/>
        </w:rPr>
        <w:t>th</w:t>
      </w:r>
      <w:r w:rsidRPr="00EC325F">
        <w:rPr>
          <w:rFonts w:ascii="Times New Roman" w:hAnsi="Times New Roman" w:cs="Times New Roman"/>
          <w:bCs/>
          <w:sz w:val="28"/>
          <w:szCs w:val="28"/>
        </w:rPr>
        <w:t>class. D</w:t>
      </w:r>
      <w:r w:rsidR="0086199A" w:rsidRPr="00EC325F">
        <w:rPr>
          <w:rFonts w:ascii="Times New Roman" w:hAnsi="Times New Roman" w:cs="Times New Roman"/>
          <w:bCs/>
          <w:sz w:val="28"/>
          <w:szCs w:val="28"/>
        </w:rPr>
        <w:t xml:space="preserve">ue to lack of resource they are </w:t>
      </w:r>
      <w:r w:rsidRPr="00EC325F">
        <w:rPr>
          <w:rFonts w:ascii="Times New Roman" w:hAnsi="Times New Roman" w:cs="Times New Roman"/>
          <w:bCs/>
          <w:sz w:val="28"/>
          <w:szCs w:val="28"/>
        </w:rPr>
        <w:t xml:space="preserve">unable </w:t>
      </w:r>
      <w:r w:rsidR="0086199A" w:rsidRPr="00EC325F">
        <w:rPr>
          <w:rFonts w:ascii="Times New Roman" w:hAnsi="Times New Roman" w:cs="Times New Roman"/>
          <w:bCs/>
          <w:sz w:val="28"/>
          <w:szCs w:val="28"/>
        </w:rPr>
        <w:t xml:space="preserve"> to </w:t>
      </w:r>
      <w:r w:rsidRPr="00EC325F">
        <w:rPr>
          <w:rFonts w:ascii="Times New Roman" w:hAnsi="Times New Roman" w:cs="Times New Roman"/>
          <w:bCs/>
          <w:sz w:val="28"/>
          <w:szCs w:val="28"/>
        </w:rPr>
        <w:t xml:space="preserve">continue </w:t>
      </w:r>
      <w:r w:rsidR="0086199A" w:rsidRPr="00EC325F">
        <w:rPr>
          <w:rFonts w:ascii="Times New Roman" w:hAnsi="Times New Roman" w:cs="Times New Roman"/>
          <w:bCs/>
          <w:sz w:val="28"/>
          <w:szCs w:val="28"/>
        </w:rPr>
        <w:t xml:space="preserve"> their higher </w:t>
      </w:r>
      <w:r w:rsidRPr="00EC325F">
        <w:rPr>
          <w:rFonts w:ascii="Times New Roman" w:hAnsi="Times New Roman" w:cs="Times New Roman"/>
          <w:bCs/>
          <w:sz w:val="28"/>
          <w:szCs w:val="28"/>
        </w:rPr>
        <w:t xml:space="preserve">secondary school </w:t>
      </w:r>
      <w:r w:rsidR="0086199A" w:rsidRPr="00EC325F">
        <w:rPr>
          <w:rFonts w:ascii="Times New Roman" w:hAnsi="Times New Roman" w:cs="Times New Roman"/>
          <w:bCs/>
          <w:sz w:val="28"/>
          <w:szCs w:val="28"/>
        </w:rPr>
        <w:t xml:space="preserve">education. </w:t>
      </w:r>
      <w:r w:rsidRPr="00EC325F">
        <w:rPr>
          <w:rFonts w:ascii="Times New Roman" w:hAnsi="Times New Roman" w:cs="Times New Roman"/>
          <w:bCs/>
          <w:sz w:val="28"/>
          <w:szCs w:val="28"/>
        </w:rPr>
        <w:t xml:space="preserve">With </w:t>
      </w:r>
      <w:r w:rsidR="00EC325F" w:rsidRPr="00EC325F">
        <w:rPr>
          <w:rFonts w:ascii="Times New Roman" w:hAnsi="Times New Roman" w:cs="Times New Roman"/>
          <w:bCs/>
          <w:sz w:val="28"/>
          <w:szCs w:val="28"/>
        </w:rPr>
        <w:t>support intervention</w:t>
      </w:r>
      <w:r w:rsidR="0086199A" w:rsidRPr="00EC325F">
        <w:rPr>
          <w:rFonts w:ascii="Times New Roman" w:hAnsi="Times New Roman" w:cs="Times New Roman"/>
          <w:bCs/>
          <w:sz w:val="28"/>
          <w:szCs w:val="28"/>
        </w:rPr>
        <w:t xml:space="preserve"> the20 girls will be provided </w:t>
      </w:r>
      <w:r w:rsidRPr="00EC325F">
        <w:rPr>
          <w:rFonts w:ascii="Times New Roman" w:hAnsi="Times New Roman" w:cs="Times New Roman"/>
          <w:bCs/>
          <w:sz w:val="28"/>
          <w:szCs w:val="28"/>
        </w:rPr>
        <w:t xml:space="preserve">with </w:t>
      </w:r>
      <w:r w:rsidR="0086199A" w:rsidRPr="00EC325F">
        <w:rPr>
          <w:rFonts w:ascii="Times New Roman" w:hAnsi="Times New Roman" w:cs="Times New Roman"/>
          <w:bCs/>
          <w:sz w:val="28"/>
          <w:szCs w:val="28"/>
        </w:rPr>
        <w:t xml:space="preserve">free </w:t>
      </w:r>
      <w:r w:rsidR="00EC325F" w:rsidRPr="00EC325F">
        <w:rPr>
          <w:rFonts w:ascii="Times New Roman" w:hAnsi="Times New Roman" w:cs="Times New Roman"/>
          <w:bCs/>
          <w:sz w:val="28"/>
          <w:szCs w:val="28"/>
        </w:rPr>
        <w:t>residential school</w:t>
      </w:r>
      <w:r w:rsidRPr="00EC325F">
        <w:rPr>
          <w:rFonts w:ascii="Times New Roman" w:hAnsi="Times New Roman" w:cs="Times New Roman"/>
          <w:bCs/>
          <w:sz w:val="28"/>
          <w:szCs w:val="28"/>
        </w:rPr>
        <w:t xml:space="preserve"> education </w:t>
      </w:r>
      <w:r w:rsidR="0086199A" w:rsidRPr="00EC325F">
        <w:rPr>
          <w:rFonts w:ascii="Times New Roman" w:hAnsi="Times New Roman" w:cs="Times New Roman"/>
          <w:bCs/>
          <w:sz w:val="28"/>
          <w:szCs w:val="28"/>
        </w:rPr>
        <w:t>facilit</w:t>
      </w:r>
      <w:r w:rsidRPr="00EC325F">
        <w:rPr>
          <w:rFonts w:ascii="Times New Roman" w:hAnsi="Times New Roman" w:cs="Times New Roman"/>
          <w:bCs/>
          <w:sz w:val="28"/>
          <w:szCs w:val="28"/>
        </w:rPr>
        <w:t xml:space="preserve">ies. </w:t>
      </w:r>
      <w:r w:rsidR="0086199A" w:rsidRPr="00EC325F">
        <w:rPr>
          <w:rFonts w:ascii="Times New Roman" w:hAnsi="Times New Roman" w:cs="Times New Roman"/>
          <w:bCs/>
          <w:sz w:val="28"/>
          <w:szCs w:val="28"/>
        </w:rPr>
        <w:t>.</w:t>
      </w:r>
    </w:p>
    <w:p w:rsidR="00CF52D7" w:rsidRPr="00EC325F" w:rsidRDefault="0086199A" w:rsidP="003B7459">
      <w:pPr>
        <w:spacing w:line="276" w:lineRule="auto"/>
        <w:jc w:val="both"/>
        <w:rPr>
          <w:rFonts w:ascii="Times New Roman" w:hAnsi="Times New Roman" w:cs="Times New Roman"/>
          <w:sz w:val="28"/>
          <w:szCs w:val="28"/>
        </w:rPr>
      </w:pPr>
      <w:r w:rsidRPr="00EC325F">
        <w:rPr>
          <w:rFonts w:ascii="Times New Roman" w:hAnsi="Times New Roman" w:cs="Times New Roman"/>
          <w:sz w:val="28"/>
          <w:szCs w:val="28"/>
        </w:rPr>
        <w:t xml:space="preserve">In this background, </w:t>
      </w:r>
      <w:r w:rsidR="00DD3471" w:rsidRPr="00EC325F">
        <w:rPr>
          <w:rFonts w:ascii="Times New Roman" w:hAnsi="Times New Roman" w:cs="Times New Roman"/>
          <w:sz w:val="28"/>
          <w:szCs w:val="28"/>
        </w:rPr>
        <w:t>PARMARTH (</w:t>
      </w:r>
      <w:r w:rsidRPr="00EC325F">
        <w:rPr>
          <w:rFonts w:ascii="Times New Roman" w:hAnsi="Times New Roman" w:cs="Times New Roman"/>
          <w:sz w:val="28"/>
          <w:szCs w:val="28"/>
        </w:rPr>
        <w:t>organization</w:t>
      </w:r>
      <w:r w:rsidR="00DD3471" w:rsidRPr="00EC325F">
        <w:rPr>
          <w:rFonts w:ascii="Times New Roman" w:hAnsi="Times New Roman" w:cs="Times New Roman"/>
          <w:sz w:val="28"/>
          <w:szCs w:val="28"/>
        </w:rPr>
        <w:t>)</w:t>
      </w:r>
      <w:r w:rsidRPr="00EC325F">
        <w:rPr>
          <w:rFonts w:ascii="Times New Roman" w:hAnsi="Times New Roman" w:cs="Times New Roman"/>
          <w:sz w:val="28"/>
          <w:szCs w:val="28"/>
        </w:rPr>
        <w:t xml:space="preserve"> is </w:t>
      </w:r>
      <w:r w:rsidR="00DD3471" w:rsidRPr="00EC325F">
        <w:rPr>
          <w:rFonts w:ascii="Times New Roman" w:hAnsi="Times New Roman" w:cs="Times New Roman"/>
          <w:sz w:val="28"/>
          <w:szCs w:val="28"/>
        </w:rPr>
        <w:t>aim</w:t>
      </w:r>
      <w:r w:rsidR="00D71DFB" w:rsidRPr="00EC325F">
        <w:rPr>
          <w:rFonts w:ascii="Times New Roman" w:hAnsi="Times New Roman" w:cs="Times New Roman"/>
          <w:sz w:val="28"/>
          <w:szCs w:val="28"/>
        </w:rPr>
        <w:t xml:space="preserve"> </w:t>
      </w:r>
      <w:r w:rsidRPr="00EC325F">
        <w:rPr>
          <w:rFonts w:ascii="Times New Roman" w:hAnsi="Times New Roman" w:cs="Times New Roman"/>
          <w:sz w:val="28"/>
          <w:szCs w:val="28"/>
        </w:rPr>
        <w:t>to address</w:t>
      </w:r>
      <w:r w:rsidR="00D71DFB" w:rsidRPr="00EC325F">
        <w:rPr>
          <w:rFonts w:ascii="Times New Roman" w:hAnsi="Times New Roman" w:cs="Times New Roman"/>
          <w:sz w:val="28"/>
          <w:szCs w:val="28"/>
        </w:rPr>
        <w:t xml:space="preserve"> </w:t>
      </w:r>
      <w:r w:rsidRPr="00EC325F">
        <w:rPr>
          <w:rFonts w:ascii="Times New Roman" w:hAnsi="Times New Roman" w:cs="Times New Roman"/>
          <w:sz w:val="28"/>
          <w:szCs w:val="28"/>
        </w:rPr>
        <w:t xml:space="preserve">the </w:t>
      </w:r>
      <w:r w:rsidR="00DD3471" w:rsidRPr="00EC325F">
        <w:rPr>
          <w:rFonts w:ascii="Times New Roman" w:hAnsi="Times New Roman" w:cs="Times New Roman"/>
          <w:sz w:val="28"/>
          <w:szCs w:val="28"/>
        </w:rPr>
        <w:t xml:space="preserve">challenges of inaccessible to higher </w:t>
      </w:r>
      <w:r w:rsidR="00D71DFB" w:rsidRPr="00EC325F">
        <w:rPr>
          <w:rFonts w:ascii="Times New Roman" w:hAnsi="Times New Roman" w:cs="Times New Roman"/>
          <w:sz w:val="28"/>
          <w:szCs w:val="28"/>
        </w:rPr>
        <w:t xml:space="preserve">education. </w:t>
      </w:r>
      <w:r w:rsidR="00DD3471" w:rsidRPr="00EC325F">
        <w:rPr>
          <w:rFonts w:ascii="Times New Roman" w:hAnsi="Times New Roman" w:cs="Times New Roman"/>
          <w:sz w:val="28"/>
          <w:szCs w:val="28"/>
        </w:rPr>
        <w:t>Also</w:t>
      </w:r>
      <w:r w:rsidR="00D71DFB" w:rsidRPr="00EC325F">
        <w:rPr>
          <w:rFonts w:ascii="Times New Roman" w:hAnsi="Times New Roman" w:cs="Times New Roman"/>
          <w:sz w:val="28"/>
          <w:szCs w:val="28"/>
        </w:rPr>
        <w:t>, with</w:t>
      </w:r>
      <w:r w:rsidRPr="00EC325F">
        <w:rPr>
          <w:rFonts w:ascii="Times New Roman" w:hAnsi="Times New Roman" w:cs="Times New Roman"/>
          <w:sz w:val="28"/>
          <w:szCs w:val="28"/>
        </w:rPr>
        <w:t xml:space="preserve"> the objectives to develop and promote facilities to provide access to quality education to </w:t>
      </w:r>
      <w:r w:rsidR="00DD3471" w:rsidRPr="00EC325F">
        <w:rPr>
          <w:rFonts w:ascii="Times New Roman" w:hAnsi="Times New Roman" w:cs="Times New Roman"/>
          <w:sz w:val="28"/>
          <w:szCs w:val="28"/>
        </w:rPr>
        <w:t xml:space="preserve">identified </w:t>
      </w:r>
      <w:r w:rsidRPr="00EC325F">
        <w:rPr>
          <w:rFonts w:ascii="Times New Roman" w:hAnsi="Times New Roman" w:cs="Times New Roman"/>
          <w:sz w:val="28"/>
          <w:szCs w:val="28"/>
        </w:rPr>
        <w:t>20 girls</w:t>
      </w:r>
      <w:r w:rsidR="004C14A7" w:rsidRPr="00EC325F">
        <w:rPr>
          <w:rFonts w:ascii="Times New Roman" w:hAnsi="Times New Roman" w:cs="Times New Roman"/>
          <w:sz w:val="28"/>
          <w:szCs w:val="28"/>
        </w:rPr>
        <w:t xml:space="preserve"> up to 12</w:t>
      </w:r>
      <w:r w:rsidRPr="00EC325F">
        <w:rPr>
          <w:rFonts w:ascii="Times New Roman" w:hAnsi="Times New Roman" w:cs="Times New Roman"/>
          <w:sz w:val="28"/>
          <w:szCs w:val="28"/>
          <w:vertAlign w:val="superscript"/>
        </w:rPr>
        <w:t>th</w:t>
      </w:r>
      <w:r w:rsidR="004C14A7" w:rsidRPr="00EC325F">
        <w:rPr>
          <w:rFonts w:ascii="Times New Roman" w:hAnsi="Times New Roman" w:cs="Times New Roman"/>
          <w:sz w:val="28"/>
          <w:szCs w:val="28"/>
        </w:rPr>
        <w:t xml:space="preserve"> grade. </w:t>
      </w:r>
    </w:p>
    <w:p w:rsidR="0062465B" w:rsidRPr="00EC325F" w:rsidRDefault="0086199A" w:rsidP="003B7459">
      <w:pPr>
        <w:spacing w:line="276" w:lineRule="auto"/>
        <w:jc w:val="both"/>
        <w:rPr>
          <w:rFonts w:ascii="Times New Roman" w:hAnsi="Times New Roman" w:cs="Times New Roman"/>
          <w:sz w:val="28"/>
          <w:szCs w:val="28"/>
        </w:rPr>
      </w:pPr>
      <w:r w:rsidRPr="00EC325F">
        <w:rPr>
          <w:rFonts w:ascii="Times New Roman" w:hAnsi="Times New Roman" w:cs="Times New Roman"/>
          <w:sz w:val="28"/>
          <w:szCs w:val="28"/>
        </w:rPr>
        <w:t xml:space="preserve">Below is the detail of proposed intervention: </w:t>
      </w:r>
    </w:p>
    <w:p w:rsidR="002B77C3" w:rsidRPr="00EC325F" w:rsidRDefault="0086199A" w:rsidP="002B77C3">
      <w:pPr>
        <w:pStyle w:val="ListParagraph"/>
        <w:numPr>
          <w:ilvl w:val="0"/>
          <w:numId w:val="12"/>
        </w:numPr>
        <w:spacing w:line="276" w:lineRule="auto"/>
        <w:jc w:val="both"/>
        <w:rPr>
          <w:rFonts w:ascii="Times New Roman" w:hAnsi="Times New Roman" w:cs="Times New Roman"/>
          <w:sz w:val="28"/>
          <w:szCs w:val="28"/>
        </w:rPr>
      </w:pPr>
      <w:r w:rsidRPr="00EC325F">
        <w:rPr>
          <w:rFonts w:ascii="Times New Roman" w:hAnsi="Times New Roman" w:cs="Times New Roman"/>
          <w:b/>
          <w:bCs/>
          <w:sz w:val="28"/>
          <w:szCs w:val="28"/>
        </w:rPr>
        <w:t xml:space="preserve">Girl’s centred approach: </w:t>
      </w:r>
      <w:r w:rsidRPr="00EC325F">
        <w:rPr>
          <w:rFonts w:ascii="Times New Roman" w:hAnsi="Times New Roman" w:cs="Times New Roman"/>
          <w:sz w:val="28"/>
          <w:szCs w:val="28"/>
        </w:rPr>
        <w:t xml:space="preserve">In the proposed project, there will be girl’s centred approach especially focus will be given to SC/ST. In this approach major emphasis will be to improve their intellectual power, learning skill and decision making process. </w:t>
      </w:r>
      <w:r w:rsidR="004C14A7" w:rsidRPr="00EC325F">
        <w:rPr>
          <w:rFonts w:ascii="Times New Roman" w:hAnsi="Times New Roman" w:cs="Times New Roman"/>
          <w:sz w:val="28"/>
          <w:szCs w:val="28"/>
        </w:rPr>
        <w:t>Why this again and again</w:t>
      </w:r>
    </w:p>
    <w:p w:rsidR="004C14A7" w:rsidRPr="00EC325F" w:rsidRDefault="004C14A7" w:rsidP="00704213">
      <w:pPr>
        <w:pStyle w:val="ListParagraph"/>
        <w:spacing w:line="276" w:lineRule="auto"/>
        <w:jc w:val="both"/>
        <w:rPr>
          <w:rFonts w:ascii="Times New Roman" w:hAnsi="Times New Roman" w:cs="Times New Roman"/>
          <w:sz w:val="28"/>
          <w:szCs w:val="28"/>
          <w:highlight w:val="yellow"/>
        </w:rPr>
      </w:pPr>
    </w:p>
    <w:p w:rsidR="00820A93" w:rsidRPr="00EC325F" w:rsidRDefault="0086199A" w:rsidP="002B77C3">
      <w:pPr>
        <w:pStyle w:val="ListParagraph"/>
        <w:numPr>
          <w:ilvl w:val="0"/>
          <w:numId w:val="12"/>
        </w:numPr>
        <w:spacing w:line="276" w:lineRule="auto"/>
        <w:jc w:val="both"/>
        <w:rPr>
          <w:rFonts w:ascii="Times New Roman" w:hAnsi="Times New Roman" w:cs="Times New Roman"/>
          <w:sz w:val="28"/>
          <w:szCs w:val="28"/>
        </w:rPr>
      </w:pPr>
      <w:r w:rsidRPr="00EC325F">
        <w:rPr>
          <w:rFonts w:ascii="Times New Roman" w:hAnsi="Times New Roman" w:cs="Times New Roman"/>
          <w:b/>
          <w:bCs/>
          <w:sz w:val="28"/>
          <w:szCs w:val="28"/>
        </w:rPr>
        <w:t>Systematic and accountable education channel :</w:t>
      </w:r>
      <w:r w:rsidR="00704213" w:rsidRPr="00EC325F">
        <w:rPr>
          <w:rFonts w:ascii="Times New Roman" w:hAnsi="Times New Roman" w:cs="Times New Roman"/>
          <w:b/>
          <w:bCs/>
          <w:sz w:val="28"/>
          <w:szCs w:val="28"/>
        </w:rPr>
        <w:t xml:space="preserve"> </w:t>
      </w:r>
      <w:r w:rsidRPr="00EC325F">
        <w:rPr>
          <w:rFonts w:ascii="Times New Roman" w:hAnsi="Times New Roman" w:cs="Times New Roman"/>
          <w:sz w:val="28"/>
          <w:szCs w:val="28"/>
        </w:rPr>
        <w:t>Parmarth will adopt the systematic and accountable education system while implementation of pro</w:t>
      </w:r>
      <w:r w:rsidR="004C14A7" w:rsidRPr="00EC325F">
        <w:rPr>
          <w:rFonts w:ascii="Times New Roman" w:hAnsi="Times New Roman" w:cs="Times New Roman"/>
          <w:sz w:val="28"/>
          <w:szCs w:val="28"/>
        </w:rPr>
        <w:t xml:space="preserve">gramme </w:t>
      </w:r>
      <w:r w:rsidRPr="00EC325F">
        <w:rPr>
          <w:rFonts w:ascii="Times New Roman" w:hAnsi="Times New Roman" w:cs="Times New Roman"/>
          <w:sz w:val="28"/>
          <w:szCs w:val="28"/>
        </w:rPr>
        <w:t xml:space="preserve">, through which </w:t>
      </w:r>
      <w:r w:rsidR="004C14A7" w:rsidRPr="00EC325F">
        <w:rPr>
          <w:rFonts w:ascii="Times New Roman" w:hAnsi="Times New Roman" w:cs="Times New Roman"/>
          <w:sz w:val="28"/>
          <w:szCs w:val="28"/>
        </w:rPr>
        <w:t xml:space="preserve">learning </w:t>
      </w:r>
      <w:r w:rsidRPr="00EC325F">
        <w:rPr>
          <w:rFonts w:ascii="Times New Roman" w:hAnsi="Times New Roman" w:cs="Times New Roman"/>
          <w:sz w:val="28"/>
          <w:szCs w:val="28"/>
        </w:rPr>
        <w:t xml:space="preserve">interest </w:t>
      </w:r>
      <w:r w:rsidR="004C14A7" w:rsidRPr="00EC325F">
        <w:rPr>
          <w:rFonts w:ascii="Times New Roman" w:hAnsi="Times New Roman" w:cs="Times New Roman"/>
          <w:sz w:val="28"/>
          <w:szCs w:val="28"/>
        </w:rPr>
        <w:t xml:space="preserve">would be developed </w:t>
      </w:r>
      <w:r w:rsidRPr="00EC325F">
        <w:rPr>
          <w:rFonts w:ascii="Times New Roman" w:hAnsi="Times New Roman" w:cs="Times New Roman"/>
          <w:sz w:val="28"/>
          <w:szCs w:val="28"/>
        </w:rPr>
        <w:t xml:space="preserve"> among </w:t>
      </w:r>
      <w:r w:rsidR="004C14A7" w:rsidRPr="00EC325F">
        <w:rPr>
          <w:rFonts w:ascii="Times New Roman" w:hAnsi="Times New Roman" w:cs="Times New Roman"/>
          <w:sz w:val="28"/>
          <w:szCs w:val="28"/>
        </w:rPr>
        <w:t xml:space="preserve">identified </w:t>
      </w:r>
      <w:r w:rsidRPr="00EC325F">
        <w:rPr>
          <w:rFonts w:ascii="Times New Roman" w:hAnsi="Times New Roman" w:cs="Times New Roman"/>
          <w:sz w:val="28"/>
          <w:szCs w:val="28"/>
        </w:rPr>
        <w:t>girl</w:t>
      </w:r>
      <w:r w:rsidR="004C14A7" w:rsidRPr="00EC325F">
        <w:rPr>
          <w:rFonts w:ascii="Times New Roman" w:hAnsi="Times New Roman" w:cs="Times New Roman"/>
          <w:sz w:val="28"/>
          <w:szCs w:val="28"/>
        </w:rPr>
        <w:t>s</w:t>
      </w:r>
      <w:r w:rsidR="00704213" w:rsidRPr="00EC325F">
        <w:rPr>
          <w:rFonts w:ascii="Times New Roman" w:hAnsi="Times New Roman" w:cs="Times New Roman"/>
          <w:sz w:val="28"/>
          <w:szCs w:val="28"/>
        </w:rPr>
        <w:t xml:space="preserve"> </w:t>
      </w:r>
      <w:r w:rsidR="004C14A7" w:rsidRPr="00EC325F">
        <w:rPr>
          <w:rFonts w:ascii="Times New Roman" w:hAnsi="Times New Roman" w:cs="Times New Roman"/>
          <w:sz w:val="28"/>
          <w:szCs w:val="28"/>
        </w:rPr>
        <w:t xml:space="preserve">by </w:t>
      </w:r>
      <w:r w:rsidR="00704213" w:rsidRPr="00EC325F">
        <w:rPr>
          <w:rFonts w:ascii="Times New Roman" w:hAnsi="Times New Roman" w:cs="Times New Roman"/>
          <w:sz w:val="28"/>
          <w:szCs w:val="28"/>
        </w:rPr>
        <w:t>enhancing</w:t>
      </w:r>
      <w:r w:rsidR="004C14A7" w:rsidRPr="00EC325F">
        <w:rPr>
          <w:rFonts w:ascii="Times New Roman" w:hAnsi="Times New Roman" w:cs="Times New Roman"/>
          <w:sz w:val="28"/>
          <w:szCs w:val="28"/>
        </w:rPr>
        <w:t xml:space="preserve"> effective </w:t>
      </w:r>
      <w:r w:rsidRPr="00EC325F">
        <w:rPr>
          <w:rFonts w:ascii="Times New Roman" w:hAnsi="Times New Roman" w:cs="Times New Roman"/>
          <w:sz w:val="28"/>
          <w:szCs w:val="28"/>
        </w:rPr>
        <w:t xml:space="preserve">learning skills. Monthly monitoring on subject wise progress will be undertaken as well as responsibility for developing theoretical and practical understanding will be </w:t>
      </w:r>
      <w:r w:rsidR="004C14A7" w:rsidRPr="00EC325F">
        <w:rPr>
          <w:rFonts w:ascii="Times New Roman" w:hAnsi="Times New Roman" w:cs="Times New Roman"/>
          <w:sz w:val="28"/>
          <w:szCs w:val="28"/>
        </w:rPr>
        <w:t xml:space="preserve">addressed </w:t>
      </w:r>
      <w:r w:rsidRPr="00EC325F">
        <w:rPr>
          <w:rFonts w:ascii="Times New Roman" w:hAnsi="Times New Roman" w:cs="Times New Roman"/>
          <w:sz w:val="28"/>
          <w:szCs w:val="28"/>
        </w:rPr>
        <w:t>as per defined curriculum.</w:t>
      </w:r>
    </w:p>
    <w:p w:rsidR="00E81882" w:rsidRPr="00EC325F" w:rsidRDefault="0086199A" w:rsidP="002B77C3">
      <w:pPr>
        <w:pStyle w:val="ListParagraph"/>
        <w:numPr>
          <w:ilvl w:val="0"/>
          <w:numId w:val="12"/>
        </w:numPr>
        <w:spacing w:line="276" w:lineRule="auto"/>
        <w:jc w:val="both"/>
        <w:rPr>
          <w:rFonts w:ascii="Times New Roman" w:hAnsi="Times New Roman" w:cs="Times New Roman"/>
          <w:b/>
          <w:bCs/>
          <w:sz w:val="28"/>
          <w:szCs w:val="28"/>
        </w:rPr>
      </w:pPr>
      <w:r w:rsidRPr="00EC325F">
        <w:rPr>
          <w:rFonts w:ascii="Times New Roman" w:hAnsi="Times New Roman" w:cs="Times New Roman"/>
          <w:b/>
          <w:bCs/>
          <w:sz w:val="28"/>
          <w:szCs w:val="28"/>
        </w:rPr>
        <w:t>Create atmosphere without any discrimination:</w:t>
      </w:r>
      <w:r w:rsidR="00704213" w:rsidRPr="00EC325F">
        <w:rPr>
          <w:rFonts w:ascii="Times New Roman" w:hAnsi="Times New Roman" w:cs="Times New Roman"/>
          <w:b/>
          <w:bCs/>
          <w:sz w:val="28"/>
          <w:szCs w:val="28"/>
        </w:rPr>
        <w:t xml:space="preserve"> </w:t>
      </w:r>
      <w:r w:rsidR="00704213" w:rsidRPr="00EC325F">
        <w:rPr>
          <w:rFonts w:ascii="Times New Roman" w:hAnsi="Times New Roman" w:cs="Times New Roman"/>
          <w:sz w:val="28"/>
          <w:szCs w:val="28"/>
        </w:rPr>
        <w:t>Ensure</w:t>
      </w:r>
      <w:r w:rsidR="00704213" w:rsidRPr="00EC325F">
        <w:rPr>
          <w:rFonts w:ascii="Times New Roman" w:hAnsi="Times New Roman" w:cs="Times New Roman"/>
          <w:b/>
          <w:bCs/>
          <w:sz w:val="28"/>
          <w:szCs w:val="28"/>
        </w:rPr>
        <w:t xml:space="preserve"> </w:t>
      </w:r>
      <w:r w:rsidR="00704213" w:rsidRPr="00EC325F">
        <w:rPr>
          <w:rFonts w:ascii="Times New Roman" w:hAnsi="Times New Roman" w:cs="Times New Roman"/>
          <w:sz w:val="28"/>
          <w:szCs w:val="28"/>
        </w:rPr>
        <w:t>gender</w:t>
      </w:r>
      <w:r w:rsidRPr="00EC325F">
        <w:rPr>
          <w:rFonts w:ascii="Times New Roman" w:hAnsi="Times New Roman" w:cs="Times New Roman"/>
          <w:sz w:val="28"/>
          <w:szCs w:val="28"/>
        </w:rPr>
        <w:t xml:space="preserve"> and caste </w:t>
      </w:r>
      <w:r w:rsidR="004C14A7" w:rsidRPr="00EC325F">
        <w:rPr>
          <w:rFonts w:ascii="Times New Roman" w:hAnsi="Times New Roman" w:cs="Times New Roman"/>
          <w:sz w:val="28"/>
          <w:szCs w:val="28"/>
        </w:rPr>
        <w:t>based sensitivity in</w:t>
      </w:r>
      <w:r w:rsidR="00704213" w:rsidRPr="00EC325F">
        <w:rPr>
          <w:rFonts w:ascii="Times New Roman" w:hAnsi="Times New Roman" w:cs="Times New Roman"/>
          <w:sz w:val="28"/>
          <w:szCs w:val="28"/>
        </w:rPr>
        <w:t xml:space="preserve"> </w:t>
      </w:r>
      <w:r w:rsidR="004C14A7" w:rsidRPr="00EC325F">
        <w:rPr>
          <w:rFonts w:ascii="Times New Roman" w:hAnsi="Times New Roman" w:cs="Times New Roman"/>
          <w:sz w:val="28"/>
          <w:szCs w:val="28"/>
        </w:rPr>
        <w:t xml:space="preserve">order to avoid any form of </w:t>
      </w:r>
      <w:r w:rsidR="00704213" w:rsidRPr="00EC325F">
        <w:rPr>
          <w:rFonts w:ascii="Times New Roman" w:hAnsi="Times New Roman" w:cs="Times New Roman"/>
          <w:sz w:val="28"/>
          <w:szCs w:val="28"/>
        </w:rPr>
        <w:t>discrimination under</w:t>
      </w:r>
      <w:r w:rsidR="004C14A7" w:rsidRPr="00EC325F">
        <w:rPr>
          <w:rFonts w:ascii="Times New Roman" w:hAnsi="Times New Roman" w:cs="Times New Roman"/>
          <w:sz w:val="28"/>
          <w:szCs w:val="28"/>
        </w:rPr>
        <w:t xml:space="preserve"> </w:t>
      </w:r>
      <w:r w:rsidRPr="00EC325F">
        <w:rPr>
          <w:rFonts w:ascii="Times New Roman" w:hAnsi="Times New Roman" w:cs="Times New Roman"/>
          <w:sz w:val="28"/>
          <w:szCs w:val="28"/>
        </w:rPr>
        <w:t>residential educational facilit</w:t>
      </w:r>
      <w:r w:rsidR="004C14A7" w:rsidRPr="00EC325F">
        <w:rPr>
          <w:rFonts w:ascii="Times New Roman" w:hAnsi="Times New Roman" w:cs="Times New Roman"/>
          <w:sz w:val="28"/>
          <w:szCs w:val="28"/>
        </w:rPr>
        <w:t>ies</w:t>
      </w:r>
      <w:r w:rsidRPr="00EC325F">
        <w:rPr>
          <w:rFonts w:ascii="Times New Roman" w:hAnsi="Times New Roman" w:cs="Times New Roman"/>
          <w:sz w:val="28"/>
          <w:szCs w:val="28"/>
        </w:rPr>
        <w:t>. Transparent atmosphere will be develop</w:t>
      </w:r>
      <w:r w:rsidR="004C14A7" w:rsidRPr="00EC325F">
        <w:rPr>
          <w:rFonts w:ascii="Times New Roman" w:hAnsi="Times New Roman" w:cs="Times New Roman"/>
          <w:sz w:val="28"/>
          <w:szCs w:val="28"/>
        </w:rPr>
        <w:t>ed</w:t>
      </w:r>
      <w:r w:rsidRPr="00EC325F">
        <w:rPr>
          <w:rFonts w:ascii="Times New Roman" w:hAnsi="Times New Roman" w:cs="Times New Roman"/>
          <w:sz w:val="28"/>
          <w:szCs w:val="28"/>
        </w:rPr>
        <w:t xml:space="preserve"> for smooth and impactful deliverables. </w:t>
      </w:r>
      <w:r w:rsidR="004C14A7" w:rsidRPr="00EC325F">
        <w:rPr>
          <w:rFonts w:ascii="Times New Roman" w:hAnsi="Times New Roman" w:cs="Times New Roman"/>
          <w:sz w:val="28"/>
          <w:szCs w:val="28"/>
        </w:rPr>
        <w:t xml:space="preserve">Accesses to safe and </w:t>
      </w:r>
      <w:r w:rsidR="00704213" w:rsidRPr="00EC325F">
        <w:rPr>
          <w:rFonts w:ascii="Times New Roman" w:hAnsi="Times New Roman" w:cs="Times New Roman"/>
          <w:sz w:val="28"/>
          <w:szCs w:val="28"/>
        </w:rPr>
        <w:t>secure protection</w:t>
      </w:r>
      <w:r w:rsidRPr="00EC325F">
        <w:rPr>
          <w:rFonts w:ascii="Times New Roman" w:hAnsi="Times New Roman" w:cs="Times New Roman"/>
          <w:sz w:val="28"/>
          <w:szCs w:val="28"/>
        </w:rPr>
        <w:t xml:space="preserve"> </w:t>
      </w:r>
      <w:r w:rsidR="004C14A7" w:rsidRPr="00EC325F">
        <w:rPr>
          <w:rFonts w:ascii="Times New Roman" w:hAnsi="Times New Roman" w:cs="Times New Roman"/>
          <w:sz w:val="28"/>
          <w:szCs w:val="28"/>
        </w:rPr>
        <w:t xml:space="preserve">would be ensured </w:t>
      </w:r>
      <w:r w:rsidR="00704213" w:rsidRPr="00EC325F">
        <w:rPr>
          <w:rFonts w:ascii="Times New Roman" w:hAnsi="Times New Roman" w:cs="Times New Roman"/>
          <w:sz w:val="28"/>
          <w:szCs w:val="28"/>
        </w:rPr>
        <w:t>with dignity</w:t>
      </w:r>
      <w:r w:rsidR="003C49A5" w:rsidRPr="00EC325F">
        <w:rPr>
          <w:rFonts w:ascii="Times New Roman" w:hAnsi="Times New Roman" w:cs="Times New Roman"/>
          <w:sz w:val="28"/>
          <w:szCs w:val="28"/>
        </w:rPr>
        <w:t xml:space="preserve">, </w:t>
      </w:r>
      <w:r w:rsidRPr="00EC325F">
        <w:rPr>
          <w:rFonts w:ascii="Times New Roman" w:hAnsi="Times New Roman" w:cs="Times New Roman"/>
          <w:sz w:val="28"/>
          <w:szCs w:val="28"/>
        </w:rPr>
        <w:t xml:space="preserve">respect </w:t>
      </w:r>
      <w:r w:rsidR="003C49A5" w:rsidRPr="00EC325F">
        <w:rPr>
          <w:rFonts w:ascii="Times New Roman" w:hAnsi="Times New Roman" w:cs="Times New Roman"/>
          <w:sz w:val="28"/>
          <w:szCs w:val="28"/>
        </w:rPr>
        <w:t xml:space="preserve">and a </w:t>
      </w:r>
      <w:r w:rsidR="004C14A7" w:rsidRPr="00EC325F">
        <w:rPr>
          <w:rFonts w:ascii="Times New Roman" w:hAnsi="Times New Roman" w:cs="Times New Roman"/>
          <w:sz w:val="28"/>
          <w:szCs w:val="28"/>
        </w:rPr>
        <w:t xml:space="preserve">complete non-discrimination </w:t>
      </w:r>
      <w:r w:rsidR="003C49A5" w:rsidRPr="00EC325F">
        <w:rPr>
          <w:rFonts w:ascii="Times New Roman" w:hAnsi="Times New Roman" w:cs="Times New Roman"/>
          <w:sz w:val="28"/>
          <w:szCs w:val="28"/>
        </w:rPr>
        <w:t>atmosphere</w:t>
      </w:r>
      <w:r w:rsidR="004C14A7" w:rsidRPr="00EC325F">
        <w:rPr>
          <w:rFonts w:ascii="Times New Roman" w:hAnsi="Times New Roman" w:cs="Times New Roman"/>
          <w:sz w:val="28"/>
          <w:szCs w:val="28"/>
        </w:rPr>
        <w:t xml:space="preserve">. </w:t>
      </w:r>
    </w:p>
    <w:p w:rsidR="00663AF8" w:rsidRPr="00EC325F" w:rsidRDefault="0086199A" w:rsidP="0011304E">
      <w:pPr>
        <w:pStyle w:val="ListParagraph"/>
        <w:numPr>
          <w:ilvl w:val="0"/>
          <w:numId w:val="12"/>
        </w:numPr>
        <w:spacing w:line="276" w:lineRule="auto"/>
        <w:jc w:val="both"/>
        <w:rPr>
          <w:rFonts w:ascii="Times New Roman" w:hAnsi="Times New Roman" w:cs="Times New Roman"/>
          <w:b/>
          <w:bCs/>
          <w:sz w:val="28"/>
          <w:szCs w:val="28"/>
        </w:rPr>
      </w:pPr>
      <w:r w:rsidRPr="00EC325F">
        <w:rPr>
          <w:rFonts w:ascii="Times New Roman" w:hAnsi="Times New Roman" w:cs="Times New Roman"/>
          <w:b/>
          <w:bCs/>
          <w:sz w:val="28"/>
          <w:szCs w:val="28"/>
        </w:rPr>
        <w:t xml:space="preserve">Availability of professional and vocational education: </w:t>
      </w:r>
      <w:r w:rsidRPr="00EC325F">
        <w:rPr>
          <w:rFonts w:ascii="Times New Roman" w:hAnsi="Times New Roman" w:cs="Times New Roman"/>
          <w:sz w:val="28"/>
          <w:szCs w:val="28"/>
        </w:rPr>
        <w:t>Under the proposed intervention</w:t>
      </w:r>
      <w:r w:rsidR="0011304E" w:rsidRPr="00EC325F">
        <w:rPr>
          <w:rFonts w:ascii="Times New Roman" w:hAnsi="Times New Roman" w:cs="Times New Roman"/>
          <w:sz w:val="28"/>
          <w:szCs w:val="28"/>
        </w:rPr>
        <w:t xml:space="preserve">, programme will ensure  to impart </w:t>
      </w:r>
      <w:r w:rsidRPr="00EC325F">
        <w:rPr>
          <w:rFonts w:ascii="Times New Roman" w:hAnsi="Times New Roman" w:cs="Times New Roman"/>
          <w:sz w:val="28"/>
          <w:szCs w:val="28"/>
        </w:rPr>
        <w:t xml:space="preserve"> vocation</w:t>
      </w:r>
      <w:r w:rsidR="0011304E" w:rsidRPr="00EC325F">
        <w:rPr>
          <w:rFonts w:ascii="Times New Roman" w:hAnsi="Times New Roman" w:cs="Times New Roman"/>
          <w:sz w:val="28"/>
          <w:szCs w:val="28"/>
        </w:rPr>
        <w:t>al</w:t>
      </w:r>
      <w:r w:rsidRPr="00EC325F">
        <w:rPr>
          <w:rFonts w:ascii="Times New Roman" w:hAnsi="Times New Roman" w:cs="Times New Roman"/>
          <w:sz w:val="28"/>
          <w:szCs w:val="28"/>
        </w:rPr>
        <w:t xml:space="preserve"> and professional courses</w:t>
      </w:r>
      <w:r w:rsidR="0011304E" w:rsidRPr="00EC325F">
        <w:rPr>
          <w:rFonts w:ascii="Times New Roman" w:hAnsi="Times New Roman" w:cs="Times New Roman"/>
          <w:sz w:val="28"/>
          <w:szCs w:val="28"/>
        </w:rPr>
        <w:t xml:space="preserve"> (training).  The identified students</w:t>
      </w:r>
      <w:r w:rsidRPr="00EC325F">
        <w:rPr>
          <w:rFonts w:ascii="Times New Roman" w:hAnsi="Times New Roman" w:cs="Times New Roman"/>
          <w:sz w:val="28"/>
          <w:szCs w:val="28"/>
        </w:rPr>
        <w:t xml:space="preserve"> will able to learn and improve their </w:t>
      </w:r>
      <w:r w:rsidR="0011304E" w:rsidRPr="00EC325F">
        <w:rPr>
          <w:rFonts w:ascii="Times New Roman" w:hAnsi="Times New Roman" w:cs="Times New Roman"/>
          <w:sz w:val="28"/>
          <w:szCs w:val="28"/>
        </w:rPr>
        <w:t xml:space="preserve">skills and </w:t>
      </w:r>
      <w:r w:rsidRPr="00EC325F">
        <w:rPr>
          <w:rFonts w:ascii="Times New Roman" w:hAnsi="Times New Roman" w:cs="Times New Roman"/>
          <w:sz w:val="28"/>
          <w:szCs w:val="28"/>
        </w:rPr>
        <w:t>capacit</w:t>
      </w:r>
      <w:r w:rsidR="0011304E" w:rsidRPr="00EC325F">
        <w:rPr>
          <w:rFonts w:ascii="Times New Roman" w:hAnsi="Times New Roman" w:cs="Times New Roman"/>
          <w:sz w:val="28"/>
          <w:szCs w:val="28"/>
        </w:rPr>
        <w:t xml:space="preserve">ies </w:t>
      </w:r>
      <w:r w:rsidRPr="00EC325F">
        <w:rPr>
          <w:rFonts w:ascii="Times New Roman" w:hAnsi="Times New Roman" w:cs="Times New Roman"/>
          <w:sz w:val="28"/>
          <w:szCs w:val="28"/>
        </w:rPr>
        <w:t>on different courses</w:t>
      </w:r>
      <w:r w:rsidR="0011304E" w:rsidRPr="00EC325F">
        <w:rPr>
          <w:rFonts w:ascii="Times New Roman" w:hAnsi="Times New Roman" w:cs="Times New Roman"/>
          <w:sz w:val="28"/>
          <w:szCs w:val="28"/>
        </w:rPr>
        <w:t>—</w:t>
      </w:r>
      <w:r w:rsidRPr="00EC325F">
        <w:rPr>
          <w:rFonts w:ascii="Times New Roman" w:hAnsi="Times New Roman" w:cs="Times New Roman"/>
          <w:sz w:val="28"/>
          <w:szCs w:val="28"/>
        </w:rPr>
        <w:t xml:space="preserve">small entrepreneurship, drawing-crafting, computer literacy etc.   </w:t>
      </w:r>
    </w:p>
    <w:p w:rsidR="000C1DA9" w:rsidRPr="00EC325F" w:rsidRDefault="0086199A" w:rsidP="000C1DA9">
      <w:pPr>
        <w:autoSpaceDE w:val="0"/>
        <w:autoSpaceDN w:val="0"/>
        <w:adjustRightInd w:val="0"/>
        <w:spacing w:line="240" w:lineRule="auto"/>
        <w:jc w:val="both"/>
        <w:rPr>
          <w:rFonts w:ascii="Times New Roman" w:hAnsi="Times New Roman" w:cs="Times New Roman"/>
          <w:b/>
          <w:bCs/>
          <w:sz w:val="28"/>
          <w:szCs w:val="28"/>
        </w:rPr>
      </w:pPr>
      <w:r w:rsidRPr="00EC325F">
        <w:rPr>
          <w:rFonts w:ascii="Times New Roman" w:hAnsi="Times New Roman" w:cs="Times New Roman"/>
          <w:b/>
          <w:bCs/>
          <w:sz w:val="28"/>
          <w:szCs w:val="28"/>
        </w:rPr>
        <w:t xml:space="preserve">Project Title: Provide the higher </w:t>
      </w:r>
      <w:r w:rsidR="00415A28" w:rsidRPr="00EC325F">
        <w:rPr>
          <w:rFonts w:ascii="Times New Roman" w:hAnsi="Times New Roman" w:cs="Times New Roman"/>
          <w:b/>
          <w:bCs/>
          <w:sz w:val="28"/>
          <w:szCs w:val="28"/>
        </w:rPr>
        <w:t xml:space="preserve">secondary </w:t>
      </w:r>
      <w:r w:rsidRPr="00EC325F">
        <w:rPr>
          <w:rFonts w:ascii="Times New Roman" w:hAnsi="Times New Roman" w:cs="Times New Roman"/>
          <w:b/>
          <w:bCs/>
          <w:sz w:val="28"/>
          <w:szCs w:val="28"/>
        </w:rPr>
        <w:t>education to  20 D</w:t>
      </w:r>
      <w:r w:rsidR="00B10DBC" w:rsidRPr="00EC325F">
        <w:rPr>
          <w:rFonts w:ascii="Times New Roman" w:hAnsi="Times New Roman" w:cs="Times New Roman"/>
          <w:b/>
          <w:bCs/>
          <w:sz w:val="28"/>
          <w:szCs w:val="28"/>
        </w:rPr>
        <w:t>eprived</w:t>
      </w:r>
      <w:r w:rsidRPr="00EC325F">
        <w:rPr>
          <w:rFonts w:ascii="Times New Roman" w:hAnsi="Times New Roman" w:cs="Times New Roman"/>
          <w:b/>
          <w:bCs/>
          <w:sz w:val="28"/>
          <w:szCs w:val="28"/>
        </w:rPr>
        <w:t xml:space="preserve"> girls of Kasturba Gandhi Awasiya</w:t>
      </w:r>
      <w:r w:rsidR="00704213" w:rsidRPr="00EC325F">
        <w:rPr>
          <w:rFonts w:ascii="Times New Roman" w:hAnsi="Times New Roman" w:cs="Times New Roman"/>
          <w:b/>
          <w:bCs/>
          <w:sz w:val="28"/>
          <w:szCs w:val="28"/>
        </w:rPr>
        <w:t xml:space="preserve"> </w:t>
      </w:r>
      <w:r w:rsidRPr="00EC325F">
        <w:rPr>
          <w:rFonts w:ascii="Times New Roman" w:hAnsi="Times New Roman" w:cs="Times New Roman"/>
          <w:b/>
          <w:bCs/>
          <w:sz w:val="28"/>
          <w:szCs w:val="28"/>
        </w:rPr>
        <w:t>Vidhyalaya, Jalaun</w:t>
      </w:r>
    </w:p>
    <w:p w:rsidR="001C5037" w:rsidRPr="00EC325F" w:rsidRDefault="0086199A" w:rsidP="000C1DA9">
      <w:pPr>
        <w:autoSpaceDE w:val="0"/>
        <w:autoSpaceDN w:val="0"/>
        <w:adjustRightInd w:val="0"/>
        <w:spacing w:line="240" w:lineRule="auto"/>
        <w:jc w:val="both"/>
        <w:rPr>
          <w:rFonts w:ascii="Times New Roman" w:hAnsi="Times New Roman" w:cs="Times New Roman"/>
          <w:sz w:val="28"/>
          <w:szCs w:val="28"/>
        </w:rPr>
      </w:pPr>
      <w:r w:rsidRPr="00EC325F">
        <w:rPr>
          <w:rFonts w:ascii="Times New Roman" w:hAnsi="Times New Roman" w:cs="Times New Roman"/>
          <w:b/>
          <w:bCs/>
          <w:sz w:val="28"/>
          <w:szCs w:val="28"/>
        </w:rPr>
        <w:t>Project Goal :</w:t>
      </w:r>
      <w:r w:rsidRPr="00EC325F">
        <w:rPr>
          <w:rFonts w:ascii="Times New Roman" w:hAnsi="Times New Roman" w:cs="Times New Roman"/>
          <w:sz w:val="28"/>
          <w:szCs w:val="28"/>
        </w:rPr>
        <w:t>To Empower 20 deprived girls through for formal education.</w:t>
      </w:r>
    </w:p>
    <w:p w:rsidR="001C5037" w:rsidRPr="00EC325F" w:rsidRDefault="0086199A" w:rsidP="001C5037">
      <w:pPr>
        <w:spacing w:line="276" w:lineRule="auto"/>
        <w:jc w:val="both"/>
        <w:rPr>
          <w:rFonts w:ascii="Times New Roman" w:hAnsi="Times New Roman" w:cs="Times New Roman"/>
          <w:b/>
          <w:sz w:val="28"/>
          <w:szCs w:val="28"/>
        </w:rPr>
      </w:pPr>
      <w:r w:rsidRPr="00EC325F">
        <w:rPr>
          <w:rFonts w:ascii="Times New Roman" w:hAnsi="Times New Roman" w:cs="Times New Roman"/>
          <w:b/>
          <w:sz w:val="28"/>
          <w:szCs w:val="28"/>
        </w:rPr>
        <w:t>Project Objectives…</w:t>
      </w:r>
    </w:p>
    <w:p w:rsidR="001C5037" w:rsidRPr="00EC325F" w:rsidRDefault="0086199A" w:rsidP="00B10DBC">
      <w:pPr>
        <w:pStyle w:val="ListParagraph"/>
        <w:numPr>
          <w:ilvl w:val="0"/>
          <w:numId w:val="5"/>
        </w:numPr>
        <w:spacing w:line="240" w:lineRule="auto"/>
        <w:jc w:val="both"/>
        <w:rPr>
          <w:rFonts w:ascii="Times New Roman" w:hAnsi="Times New Roman" w:cs="Times New Roman"/>
          <w:sz w:val="28"/>
          <w:szCs w:val="28"/>
        </w:rPr>
      </w:pPr>
      <w:r w:rsidRPr="00EC325F">
        <w:rPr>
          <w:rFonts w:ascii="Times New Roman" w:hAnsi="Times New Roman" w:cs="Times New Roman"/>
          <w:sz w:val="28"/>
          <w:szCs w:val="28"/>
        </w:rPr>
        <w:t>To ensure quality education of identifies 20 girls’ children from deprived</w:t>
      </w:r>
      <w:r w:rsidR="00B10DBC" w:rsidRPr="00EC325F">
        <w:rPr>
          <w:rFonts w:ascii="Times New Roman" w:hAnsi="Times New Roman" w:cs="Times New Roman"/>
          <w:sz w:val="28"/>
          <w:szCs w:val="28"/>
        </w:rPr>
        <w:t xml:space="preserve"> communities—</w:t>
      </w:r>
      <w:r w:rsidRPr="00EC325F">
        <w:rPr>
          <w:rFonts w:ascii="Times New Roman" w:hAnsi="Times New Roman" w:cs="Times New Roman"/>
          <w:sz w:val="28"/>
          <w:szCs w:val="28"/>
        </w:rPr>
        <w:t xml:space="preserve">, Dalit, </w:t>
      </w:r>
      <w:r w:rsidR="00B10DBC" w:rsidRPr="00EC325F">
        <w:rPr>
          <w:rFonts w:ascii="Times New Roman" w:hAnsi="Times New Roman" w:cs="Times New Roman"/>
          <w:sz w:val="28"/>
          <w:szCs w:val="28"/>
        </w:rPr>
        <w:t xml:space="preserve">and </w:t>
      </w:r>
      <w:r w:rsidRPr="00EC325F">
        <w:rPr>
          <w:rFonts w:ascii="Times New Roman" w:hAnsi="Times New Roman" w:cs="Times New Roman"/>
          <w:sz w:val="28"/>
          <w:szCs w:val="28"/>
        </w:rPr>
        <w:t>Minority</w:t>
      </w:r>
      <w:r w:rsidR="00704213" w:rsidRPr="00EC325F">
        <w:rPr>
          <w:rFonts w:ascii="Times New Roman" w:hAnsi="Times New Roman" w:cs="Times New Roman"/>
          <w:sz w:val="28"/>
          <w:szCs w:val="28"/>
        </w:rPr>
        <w:t>, increasing</w:t>
      </w:r>
      <w:r w:rsidRPr="00EC325F">
        <w:rPr>
          <w:rFonts w:ascii="Times New Roman" w:hAnsi="Times New Roman" w:cs="Times New Roman"/>
          <w:sz w:val="28"/>
          <w:szCs w:val="28"/>
        </w:rPr>
        <w:t xml:space="preserve"> their overall learning abilities from </w:t>
      </w:r>
      <w:r w:rsidR="00380661" w:rsidRPr="00EC325F">
        <w:rPr>
          <w:rFonts w:ascii="Times New Roman" w:hAnsi="Times New Roman" w:cs="Times New Roman"/>
          <w:sz w:val="28"/>
          <w:szCs w:val="28"/>
        </w:rPr>
        <w:t xml:space="preserve">class </w:t>
      </w:r>
      <w:r w:rsidRPr="00EC325F">
        <w:rPr>
          <w:rFonts w:ascii="Times New Roman" w:hAnsi="Times New Roman" w:cs="Times New Roman"/>
          <w:sz w:val="28"/>
          <w:szCs w:val="28"/>
        </w:rPr>
        <w:t>9</w:t>
      </w:r>
      <w:r w:rsidRPr="00EC325F">
        <w:rPr>
          <w:rFonts w:ascii="Times New Roman" w:hAnsi="Times New Roman" w:cs="Times New Roman"/>
          <w:sz w:val="28"/>
          <w:szCs w:val="28"/>
          <w:vertAlign w:val="superscript"/>
        </w:rPr>
        <w:t>th</w:t>
      </w:r>
      <w:r w:rsidRPr="00EC325F">
        <w:rPr>
          <w:rFonts w:ascii="Times New Roman" w:hAnsi="Times New Roman" w:cs="Times New Roman"/>
          <w:sz w:val="28"/>
          <w:szCs w:val="28"/>
        </w:rPr>
        <w:t>to 12</w:t>
      </w:r>
      <w:r w:rsidRPr="00EC325F">
        <w:rPr>
          <w:rFonts w:ascii="Times New Roman" w:hAnsi="Times New Roman" w:cs="Times New Roman"/>
          <w:sz w:val="28"/>
          <w:szCs w:val="28"/>
          <w:vertAlign w:val="superscript"/>
        </w:rPr>
        <w:t>th</w:t>
      </w:r>
      <w:r w:rsidR="00380661" w:rsidRPr="00EC325F">
        <w:rPr>
          <w:rFonts w:ascii="Times New Roman" w:hAnsi="Times New Roman" w:cs="Times New Roman"/>
          <w:sz w:val="28"/>
          <w:szCs w:val="28"/>
        </w:rPr>
        <w:t>.</w:t>
      </w:r>
    </w:p>
    <w:p w:rsidR="001C5037" w:rsidRPr="00EC325F" w:rsidRDefault="0086199A" w:rsidP="001C5037">
      <w:pPr>
        <w:pStyle w:val="ListParagraph"/>
        <w:numPr>
          <w:ilvl w:val="0"/>
          <w:numId w:val="5"/>
        </w:numPr>
        <w:spacing w:line="240" w:lineRule="auto"/>
        <w:jc w:val="both"/>
        <w:rPr>
          <w:rFonts w:ascii="Times New Roman" w:hAnsi="Times New Roman" w:cs="Times New Roman"/>
          <w:sz w:val="28"/>
          <w:szCs w:val="28"/>
        </w:rPr>
      </w:pPr>
      <w:r w:rsidRPr="00EC325F">
        <w:rPr>
          <w:rFonts w:ascii="Times New Roman" w:hAnsi="Times New Roman" w:cs="Times New Roman"/>
          <w:sz w:val="28"/>
          <w:szCs w:val="28"/>
        </w:rPr>
        <w:t xml:space="preserve">To enhance </w:t>
      </w:r>
      <w:r w:rsidR="00380661" w:rsidRPr="00EC325F">
        <w:rPr>
          <w:rFonts w:ascii="Times New Roman" w:hAnsi="Times New Roman" w:cs="Times New Roman"/>
          <w:sz w:val="28"/>
          <w:szCs w:val="28"/>
        </w:rPr>
        <w:t xml:space="preserve"> life</w:t>
      </w:r>
      <w:r w:rsidRPr="00EC325F">
        <w:rPr>
          <w:rFonts w:ascii="Times New Roman" w:hAnsi="Times New Roman" w:cs="Times New Roman"/>
          <w:sz w:val="28"/>
          <w:szCs w:val="28"/>
        </w:rPr>
        <w:t xml:space="preserve"> skill</w:t>
      </w:r>
      <w:r w:rsidR="00380661" w:rsidRPr="00EC325F">
        <w:rPr>
          <w:rFonts w:ascii="Times New Roman" w:hAnsi="Times New Roman" w:cs="Times New Roman"/>
          <w:sz w:val="28"/>
          <w:szCs w:val="28"/>
        </w:rPr>
        <w:t>s</w:t>
      </w:r>
      <w:r w:rsidRPr="00EC325F">
        <w:rPr>
          <w:rFonts w:ascii="Times New Roman" w:hAnsi="Times New Roman" w:cs="Times New Roman"/>
          <w:sz w:val="28"/>
          <w:szCs w:val="28"/>
        </w:rPr>
        <w:t xml:space="preserve">, </w:t>
      </w:r>
      <w:r w:rsidR="00380661" w:rsidRPr="00EC325F">
        <w:rPr>
          <w:rFonts w:ascii="Times New Roman" w:hAnsi="Times New Roman" w:cs="Times New Roman"/>
          <w:sz w:val="28"/>
          <w:szCs w:val="28"/>
        </w:rPr>
        <w:t xml:space="preserve">capacitate  and enhance </w:t>
      </w:r>
      <w:r w:rsidRPr="00EC325F">
        <w:rPr>
          <w:rFonts w:ascii="Times New Roman" w:hAnsi="Times New Roman" w:cs="Times New Roman"/>
          <w:sz w:val="28"/>
          <w:szCs w:val="28"/>
        </w:rPr>
        <w:t>potentials and talent of the girl children</w:t>
      </w:r>
    </w:p>
    <w:p w:rsidR="00B17718" w:rsidRPr="00EC325F" w:rsidRDefault="00B17718" w:rsidP="001C5037">
      <w:pPr>
        <w:spacing w:line="276" w:lineRule="auto"/>
        <w:jc w:val="both"/>
        <w:rPr>
          <w:rFonts w:ascii="Times New Roman" w:hAnsi="Times New Roman" w:cs="Times New Roman"/>
          <w:b/>
          <w:sz w:val="28"/>
          <w:szCs w:val="28"/>
        </w:rPr>
      </w:pPr>
    </w:p>
    <w:p w:rsidR="001C5037" w:rsidRPr="00EC325F" w:rsidRDefault="0086199A" w:rsidP="001C5037">
      <w:pPr>
        <w:spacing w:line="276" w:lineRule="auto"/>
        <w:jc w:val="both"/>
        <w:rPr>
          <w:rFonts w:ascii="Times New Roman" w:hAnsi="Times New Roman" w:cs="Times New Roman"/>
          <w:b/>
          <w:sz w:val="28"/>
          <w:szCs w:val="28"/>
        </w:rPr>
      </w:pPr>
      <w:r w:rsidRPr="00EC325F">
        <w:rPr>
          <w:rFonts w:ascii="Times New Roman" w:hAnsi="Times New Roman" w:cs="Times New Roman"/>
          <w:b/>
          <w:sz w:val="28"/>
          <w:szCs w:val="28"/>
        </w:rPr>
        <w:t>Project Strategies</w:t>
      </w:r>
    </w:p>
    <w:p w:rsidR="001C5037" w:rsidRPr="00EC325F" w:rsidRDefault="0086199A" w:rsidP="001C5037">
      <w:pPr>
        <w:pStyle w:val="ListParagraph"/>
        <w:numPr>
          <w:ilvl w:val="0"/>
          <w:numId w:val="6"/>
        </w:numPr>
        <w:spacing w:line="276" w:lineRule="auto"/>
        <w:jc w:val="both"/>
        <w:rPr>
          <w:rFonts w:ascii="Times New Roman" w:hAnsi="Times New Roman" w:cs="Times New Roman"/>
          <w:sz w:val="28"/>
          <w:szCs w:val="28"/>
        </w:rPr>
      </w:pPr>
      <w:r w:rsidRPr="00EC325F">
        <w:rPr>
          <w:rFonts w:ascii="Times New Roman" w:hAnsi="Times New Roman" w:cs="Times New Roman"/>
          <w:sz w:val="28"/>
          <w:szCs w:val="28"/>
        </w:rPr>
        <w:t>Introduction of new mode of digital learning through computer literacy to girls’</w:t>
      </w:r>
    </w:p>
    <w:p w:rsidR="001C5037" w:rsidRPr="00EC325F" w:rsidRDefault="0086199A" w:rsidP="001C5037">
      <w:pPr>
        <w:pStyle w:val="ListParagraph"/>
        <w:numPr>
          <w:ilvl w:val="0"/>
          <w:numId w:val="6"/>
        </w:numPr>
        <w:spacing w:line="276" w:lineRule="auto"/>
        <w:jc w:val="both"/>
        <w:rPr>
          <w:rFonts w:ascii="Times New Roman" w:hAnsi="Times New Roman" w:cs="Times New Roman"/>
          <w:sz w:val="28"/>
          <w:szCs w:val="28"/>
        </w:rPr>
      </w:pPr>
      <w:r w:rsidRPr="00EC325F">
        <w:rPr>
          <w:rFonts w:ascii="Times New Roman" w:hAnsi="Times New Roman" w:cs="Times New Roman"/>
          <w:sz w:val="28"/>
          <w:szCs w:val="28"/>
        </w:rPr>
        <w:t xml:space="preserve">Experimenting through extra  curriculum activities </w:t>
      </w:r>
      <w:r w:rsidR="00373AA7" w:rsidRPr="00EC325F">
        <w:rPr>
          <w:rFonts w:ascii="Times New Roman" w:hAnsi="Times New Roman" w:cs="Times New Roman"/>
          <w:sz w:val="28"/>
          <w:szCs w:val="28"/>
        </w:rPr>
        <w:t xml:space="preserve">those are </w:t>
      </w:r>
      <w:r w:rsidRPr="00EC325F">
        <w:rPr>
          <w:rFonts w:ascii="Times New Roman" w:hAnsi="Times New Roman" w:cs="Times New Roman"/>
          <w:sz w:val="28"/>
          <w:szCs w:val="28"/>
        </w:rPr>
        <w:t>favour</w:t>
      </w:r>
      <w:r w:rsidR="00373AA7" w:rsidRPr="00EC325F">
        <w:rPr>
          <w:rFonts w:ascii="Times New Roman" w:hAnsi="Times New Roman" w:cs="Times New Roman"/>
          <w:sz w:val="28"/>
          <w:szCs w:val="28"/>
        </w:rPr>
        <w:t xml:space="preserve">able to </w:t>
      </w:r>
      <w:r w:rsidRPr="00EC325F">
        <w:rPr>
          <w:rFonts w:ascii="Times New Roman" w:hAnsi="Times New Roman" w:cs="Times New Roman"/>
          <w:sz w:val="28"/>
          <w:szCs w:val="28"/>
        </w:rPr>
        <w:t xml:space="preserve"> girls’</w:t>
      </w:r>
    </w:p>
    <w:p w:rsidR="001C5037" w:rsidRPr="00EC325F" w:rsidRDefault="0086199A" w:rsidP="001C5037">
      <w:pPr>
        <w:pStyle w:val="ListParagraph"/>
        <w:numPr>
          <w:ilvl w:val="0"/>
          <w:numId w:val="6"/>
        </w:numPr>
        <w:spacing w:line="276" w:lineRule="auto"/>
        <w:jc w:val="both"/>
        <w:rPr>
          <w:rFonts w:ascii="Times New Roman" w:hAnsi="Times New Roman" w:cs="Times New Roman"/>
          <w:sz w:val="28"/>
          <w:szCs w:val="28"/>
        </w:rPr>
      </w:pPr>
      <w:r w:rsidRPr="00EC325F">
        <w:rPr>
          <w:rFonts w:ascii="Times New Roman" w:hAnsi="Times New Roman" w:cs="Times New Roman"/>
          <w:sz w:val="28"/>
          <w:szCs w:val="28"/>
        </w:rPr>
        <w:t>Providing conducive learning environment for overall growth</w:t>
      </w:r>
    </w:p>
    <w:p w:rsidR="001C5037" w:rsidRPr="00EC325F" w:rsidRDefault="00373AA7" w:rsidP="001C5037">
      <w:pPr>
        <w:pStyle w:val="ListParagraph"/>
        <w:numPr>
          <w:ilvl w:val="0"/>
          <w:numId w:val="6"/>
        </w:numPr>
        <w:spacing w:line="276" w:lineRule="auto"/>
        <w:jc w:val="both"/>
        <w:rPr>
          <w:rFonts w:ascii="Times New Roman" w:hAnsi="Times New Roman" w:cs="Times New Roman"/>
          <w:sz w:val="28"/>
          <w:szCs w:val="28"/>
        </w:rPr>
      </w:pPr>
      <w:r w:rsidRPr="00EC325F">
        <w:rPr>
          <w:rFonts w:ascii="Times New Roman" w:hAnsi="Times New Roman" w:cs="Times New Roman"/>
          <w:sz w:val="28"/>
          <w:szCs w:val="28"/>
        </w:rPr>
        <w:t>Parents m</w:t>
      </w:r>
      <w:r w:rsidR="0086199A" w:rsidRPr="00EC325F">
        <w:rPr>
          <w:rFonts w:ascii="Times New Roman" w:hAnsi="Times New Roman" w:cs="Times New Roman"/>
          <w:sz w:val="28"/>
          <w:szCs w:val="28"/>
        </w:rPr>
        <w:t xml:space="preserve">eeting and coordination with </w:t>
      </w:r>
      <w:r w:rsidRPr="00EC325F">
        <w:rPr>
          <w:rFonts w:ascii="Times New Roman" w:hAnsi="Times New Roman" w:cs="Times New Roman"/>
          <w:sz w:val="28"/>
          <w:szCs w:val="28"/>
        </w:rPr>
        <w:t>guardians</w:t>
      </w:r>
      <w:r w:rsidR="008A63D0" w:rsidRPr="00EC325F">
        <w:rPr>
          <w:rFonts w:ascii="Times New Roman" w:hAnsi="Times New Roman" w:cs="Times New Roman"/>
          <w:sz w:val="28"/>
          <w:szCs w:val="28"/>
        </w:rPr>
        <w:t xml:space="preserve"> on performance and life skill potentials. </w:t>
      </w:r>
    </w:p>
    <w:p w:rsidR="002B77C3" w:rsidRPr="00EC325F" w:rsidRDefault="002B77C3" w:rsidP="00E81882">
      <w:pPr>
        <w:pStyle w:val="ListParagraph"/>
        <w:spacing w:line="276" w:lineRule="auto"/>
        <w:jc w:val="both"/>
        <w:rPr>
          <w:rFonts w:ascii="Times New Roman" w:hAnsi="Times New Roman" w:cs="Times New Roman"/>
          <w:b/>
          <w:bCs/>
          <w:sz w:val="28"/>
          <w:szCs w:val="28"/>
        </w:rPr>
      </w:pPr>
    </w:p>
    <w:p w:rsidR="00D26690" w:rsidRPr="00EC325F" w:rsidRDefault="0086199A" w:rsidP="00D26690">
      <w:pPr>
        <w:spacing w:line="276" w:lineRule="auto"/>
        <w:jc w:val="both"/>
        <w:rPr>
          <w:rFonts w:ascii="Times New Roman" w:hAnsi="Times New Roman" w:cs="Times New Roman"/>
          <w:b/>
          <w:sz w:val="28"/>
          <w:szCs w:val="28"/>
        </w:rPr>
      </w:pPr>
      <w:r w:rsidRPr="00EC325F">
        <w:rPr>
          <w:rFonts w:ascii="Times New Roman" w:hAnsi="Times New Roman" w:cs="Times New Roman"/>
          <w:b/>
          <w:sz w:val="28"/>
          <w:szCs w:val="28"/>
        </w:rPr>
        <w:t xml:space="preserve">Approach of Project: </w:t>
      </w:r>
    </w:p>
    <w:p w:rsidR="00A61277" w:rsidRPr="00EC325F" w:rsidRDefault="0086199A" w:rsidP="00D26690">
      <w:pPr>
        <w:spacing w:line="276" w:lineRule="auto"/>
        <w:jc w:val="both"/>
        <w:rPr>
          <w:rFonts w:ascii="Times New Roman" w:hAnsi="Times New Roman" w:cs="Times New Roman"/>
          <w:bCs/>
          <w:sz w:val="28"/>
          <w:szCs w:val="28"/>
        </w:rPr>
      </w:pPr>
      <w:r w:rsidRPr="00EC325F">
        <w:rPr>
          <w:rFonts w:ascii="Times New Roman" w:hAnsi="Times New Roman" w:cs="Times New Roman"/>
          <w:bCs/>
          <w:sz w:val="28"/>
          <w:szCs w:val="28"/>
        </w:rPr>
        <w:t>There are 5 Kasturba Gandhi Awasiya</w:t>
      </w:r>
      <w:r w:rsidR="00704213" w:rsidRPr="00EC325F">
        <w:rPr>
          <w:rFonts w:ascii="Times New Roman" w:hAnsi="Times New Roman" w:cs="Times New Roman"/>
          <w:bCs/>
          <w:sz w:val="28"/>
          <w:szCs w:val="28"/>
        </w:rPr>
        <w:t xml:space="preserve"> </w:t>
      </w:r>
      <w:r w:rsidRPr="00EC325F">
        <w:rPr>
          <w:rFonts w:ascii="Times New Roman" w:hAnsi="Times New Roman" w:cs="Times New Roman"/>
          <w:bCs/>
          <w:sz w:val="28"/>
          <w:szCs w:val="28"/>
        </w:rPr>
        <w:t>vidhyalaya in district Jalaun in Uttar Pradesh up to 8</w:t>
      </w:r>
      <w:r w:rsidRPr="00EC325F">
        <w:rPr>
          <w:rFonts w:ascii="Times New Roman" w:hAnsi="Times New Roman" w:cs="Times New Roman"/>
          <w:bCs/>
          <w:sz w:val="28"/>
          <w:szCs w:val="28"/>
          <w:vertAlign w:val="superscript"/>
        </w:rPr>
        <w:t>th</w:t>
      </w:r>
      <w:r w:rsidRPr="00EC325F">
        <w:rPr>
          <w:rFonts w:ascii="Times New Roman" w:hAnsi="Times New Roman" w:cs="Times New Roman"/>
          <w:bCs/>
          <w:sz w:val="28"/>
          <w:szCs w:val="28"/>
        </w:rPr>
        <w:t xml:space="preserve">From these </w:t>
      </w:r>
      <w:r w:rsidR="008A63D0" w:rsidRPr="00EC325F">
        <w:rPr>
          <w:rFonts w:ascii="Times New Roman" w:hAnsi="Times New Roman" w:cs="Times New Roman"/>
          <w:bCs/>
          <w:sz w:val="28"/>
          <w:szCs w:val="28"/>
        </w:rPr>
        <w:t xml:space="preserve">five </w:t>
      </w:r>
      <w:r w:rsidRPr="00EC325F">
        <w:rPr>
          <w:rFonts w:ascii="Times New Roman" w:hAnsi="Times New Roman" w:cs="Times New Roman"/>
          <w:bCs/>
          <w:sz w:val="28"/>
          <w:szCs w:val="28"/>
        </w:rPr>
        <w:t xml:space="preserve">schools 20 girls will be selected as per defined eligibility. </w:t>
      </w:r>
      <w:r w:rsidR="008A63D0" w:rsidRPr="00EC325F">
        <w:rPr>
          <w:rFonts w:ascii="Times New Roman" w:hAnsi="Times New Roman" w:cs="Times New Roman"/>
          <w:bCs/>
          <w:sz w:val="28"/>
          <w:szCs w:val="28"/>
        </w:rPr>
        <w:t xml:space="preserve">Such as </w:t>
      </w:r>
      <w:r w:rsidRPr="00EC325F">
        <w:rPr>
          <w:rFonts w:ascii="Times New Roman" w:hAnsi="Times New Roman" w:cs="Times New Roman"/>
          <w:bCs/>
          <w:sz w:val="28"/>
          <w:szCs w:val="28"/>
        </w:rPr>
        <w:t>orphan</w:t>
      </w:r>
      <w:r w:rsidR="008A63D0" w:rsidRPr="00EC325F">
        <w:rPr>
          <w:rFonts w:ascii="Times New Roman" w:hAnsi="Times New Roman" w:cs="Times New Roman"/>
          <w:bCs/>
          <w:sz w:val="28"/>
          <w:szCs w:val="28"/>
        </w:rPr>
        <w:t xml:space="preserve"> girl children,  physically differently abled</w:t>
      </w:r>
      <w:r w:rsidRPr="00EC325F">
        <w:rPr>
          <w:rFonts w:ascii="Times New Roman" w:hAnsi="Times New Roman" w:cs="Times New Roman"/>
          <w:bCs/>
          <w:sz w:val="28"/>
          <w:szCs w:val="28"/>
        </w:rPr>
        <w:t>parents</w:t>
      </w:r>
      <w:r w:rsidR="008A63D0" w:rsidRPr="00EC325F">
        <w:rPr>
          <w:rFonts w:ascii="Times New Roman" w:hAnsi="Times New Roman" w:cs="Times New Roman"/>
          <w:bCs/>
          <w:sz w:val="28"/>
          <w:szCs w:val="28"/>
        </w:rPr>
        <w:t xml:space="preserve"> girl child, deprived soci-economic parents </w:t>
      </w:r>
      <w:r w:rsidR="00A61277" w:rsidRPr="00EC325F">
        <w:rPr>
          <w:rFonts w:ascii="Times New Roman" w:hAnsi="Times New Roman" w:cs="Times New Roman"/>
          <w:bCs/>
          <w:sz w:val="28"/>
          <w:szCs w:val="28"/>
        </w:rPr>
        <w:t xml:space="preserve">girl child, </w:t>
      </w:r>
      <w:r w:rsidR="008A63D0" w:rsidRPr="00EC325F">
        <w:rPr>
          <w:rFonts w:ascii="Times New Roman" w:hAnsi="Times New Roman" w:cs="Times New Roman"/>
          <w:bCs/>
          <w:sz w:val="28"/>
          <w:szCs w:val="28"/>
        </w:rPr>
        <w:t xml:space="preserve">ally </w:t>
      </w:r>
      <w:r w:rsidR="00A61277" w:rsidRPr="00EC325F">
        <w:rPr>
          <w:rFonts w:ascii="Times New Roman" w:hAnsi="Times New Roman" w:cs="Times New Roman"/>
          <w:bCs/>
          <w:sz w:val="28"/>
          <w:szCs w:val="28"/>
        </w:rPr>
        <w:t xml:space="preserve">socially </w:t>
      </w:r>
      <w:r w:rsidR="008A63D0" w:rsidRPr="00EC325F">
        <w:rPr>
          <w:rFonts w:ascii="Times New Roman" w:hAnsi="Times New Roman" w:cs="Times New Roman"/>
          <w:bCs/>
          <w:sz w:val="28"/>
          <w:szCs w:val="28"/>
        </w:rPr>
        <w:t>excluded</w:t>
      </w:r>
      <w:r w:rsidR="00A61277" w:rsidRPr="00EC325F">
        <w:rPr>
          <w:rFonts w:ascii="Times New Roman" w:hAnsi="Times New Roman" w:cs="Times New Roman"/>
          <w:bCs/>
          <w:sz w:val="28"/>
          <w:szCs w:val="28"/>
        </w:rPr>
        <w:t xml:space="preserve"> parents children</w:t>
      </w:r>
      <w:r w:rsidR="008A63D0" w:rsidRPr="00EC325F">
        <w:rPr>
          <w:rFonts w:ascii="Times New Roman" w:hAnsi="Times New Roman" w:cs="Times New Roman"/>
          <w:bCs/>
          <w:sz w:val="28"/>
          <w:szCs w:val="28"/>
        </w:rPr>
        <w:t>—</w:t>
      </w:r>
      <w:r w:rsidRPr="00EC325F">
        <w:rPr>
          <w:rFonts w:ascii="Times New Roman" w:hAnsi="Times New Roman" w:cs="Times New Roman"/>
          <w:bCs/>
          <w:sz w:val="28"/>
          <w:szCs w:val="28"/>
        </w:rPr>
        <w:t xml:space="preserve"> Dalit and minority</w:t>
      </w:r>
      <w:r w:rsidR="00A61277" w:rsidRPr="00EC325F">
        <w:rPr>
          <w:rFonts w:ascii="Times New Roman" w:hAnsi="Times New Roman" w:cs="Times New Roman"/>
          <w:bCs/>
          <w:sz w:val="28"/>
          <w:szCs w:val="28"/>
        </w:rPr>
        <w:t xml:space="preserve"> would be included in the 20 selected list</w:t>
      </w:r>
      <w:r w:rsidR="008A63D0" w:rsidRPr="00EC325F">
        <w:rPr>
          <w:rFonts w:ascii="Times New Roman" w:hAnsi="Times New Roman" w:cs="Times New Roman"/>
          <w:bCs/>
          <w:sz w:val="28"/>
          <w:szCs w:val="28"/>
        </w:rPr>
        <w:t xml:space="preserve">, </w:t>
      </w:r>
    </w:p>
    <w:p w:rsidR="00A61277" w:rsidRPr="00EC325F" w:rsidRDefault="0086199A" w:rsidP="00D26690">
      <w:pPr>
        <w:spacing w:line="276" w:lineRule="auto"/>
        <w:jc w:val="both"/>
        <w:rPr>
          <w:rFonts w:ascii="Times New Roman" w:hAnsi="Times New Roman" w:cs="Times New Roman"/>
          <w:bCs/>
          <w:sz w:val="28"/>
          <w:szCs w:val="28"/>
        </w:rPr>
      </w:pPr>
      <w:r w:rsidRPr="00EC325F">
        <w:rPr>
          <w:rFonts w:ascii="Times New Roman" w:hAnsi="Times New Roman" w:cs="Times New Roman"/>
          <w:bCs/>
          <w:sz w:val="28"/>
          <w:szCs w:val="28"/>
        </w:rPr>
        <w:t>Under the programme education material and dress will be also provided to these girls. These girls w</w:t>
      </w:r>
      <w:r w:rsidR="00A61277" w:rsidRPr="00EC325F">
        <w:rPr>
          <w:rFonts w:ascii="Times New Roman" w:hAnsi="Times New Roman" w:cs="Times New Roman"/>
          <w:bCs/>
          <w:sz w:val="28"/>
          <w:szCs w:val="28"/>
        </w:rPr>
        <w:t xml:space="preserve">ould get enrolled </w:t>
      </w:r>
      <w:r w:rsidRPr="00EC325F">
        <w:rPr>
          <w:rFonts w:ascii="Times New Roman" w:hAnsi="Times New Roman" w:cs="Times New Roman"/>
          <w:bCs/>
          <w:sz w:val="28"/>
          <w:szCs w:val="28"/>
        </w:rPr>
        <w:t xml:space="preserve"> in Government or Affiliated Girl’s Inter College in class </w:t>
      </w:r>
      <w:r w:rsidR="00A61277" w:rsidRPr="00EC325F">
        <w:rPr>
          <w:rFonts w:ascii="Times New Roman" w:hAnsi="Times New Roman" w:cs="Times New Roman"/>
          <w:bCs/>
          <w:sz w:val="28"/>
          <w:szCs w:val="28"/>
        </w:rPr>
        <w:t>9</w:t>
      </w:r>
      <w:r w:rsidRPr="00EC325F">
        <w:rPr>
          <w:rFonts w:ascii="Times New Roman" w:hAnsi="Times New Roman" w:cs="Times New Roman"/>
          <w:bCs/>
          <w:sz w:val="28"/>
          <w:szCs w:val="28"/>
          <w:vertAlign w:val="superscript"/>
        </w:rPr>
        <w:t>th</w:t>
      </w:r>
      <w:r w:rsidR="00A61277" w:rsidRPr="00EC325F">
        <w:rPr>
          <w:rFonts w:ascii="Times New Roman" w:hAnsi="Times New Roman" w:cs="Times New Roman"/>
          <w:bCs/>
          <w:sz w:val="28"/>
          <w:szCs w:val="28"/>
        </w:rPr>
        <w:t xml:space="preserve"> for their hig</w:t>
      </w:r>
      <w:r w:rsidR="00704213" w:rsidRPr="00EC325F">
        <w:rPr>
          <w:rFonts w:ascii="Times New Roman" w:hAnsi="Times New Roman" w:cs="Times New Roman"/>
          <w:bCs/>
          <w:sz w:val="28"/>
          <w:szCs w:val="28"/>
        </w:rPr>
        <w:t>h</w:t>
      </w:r>
      <w:r w:rsidR="00A61277" w:rsidRPr="00EC325F">
        <w:rPr>
          <w:rFonts w:ascii="Times New Roman" w:hAnsi="Times New Roman" w:cs="Times New Roman"/>
          <w:bCs/>
          <w:sz w:val="28"/>
          <w:szCs w:val="28"/>
        </w:rPr>
        <w:t xml:space="preserve">er secondary education. </w:t>
      </w:r>
    </w:p>
    <w:p w:rsidR="00E403F3" w:rsidRPr="00EC325F" w:rsidRDefault="00A61277" w:rsidP="00D26690">
      <w:pPr>
        <w:spacing w:line="276" w:lineRule="auto"/>
        <w:jc w:val="both"/>
        <w:rPr>
          <w:rFonts w:ascii="Times New Roman" w:hAnsi="Times New Roman" w:cs="Times New Roman"/>
          <w:bCs/>
          <w:sz w:val="28"/>
          <w:szCs w:val="28"/>
        </w:rPr>
      </w:pPr>
      <w:r w:rsidRPr="00EC325F">
        <w:rPr>
          <w:rFonts w:ascii="Times New Roman" w:hAnsi="Times New Roman" w:cs="Times New Roman"/>
          <w:bCs/>
          <w:sz w:val="28"/>
          <w:szCs w:val="28"/>
        </w:rPr>
        <w:t xml:space="preserve">Programme would ensure women teachers would be appointed for </w:t>
      </w:r>
      <w:r w:rsidR="0086199A" w:rsidRPr="00EC325F">
        <w:rPr>
          <w:rFonts w:ascii="Times New Roman" w:hAnsi="Times New Roman" w:cs="Times New Roman"/>
          <w:bCs/>
          <w:sz w:val="28"/>
          <w:szCs w:val="28"/>
        </w:rPr>
        <w:t xml:space="preserve">counselling </w:t>
      </w:r>
      <w:r w:rsidRPr="00EC325F">
        <w:rPr>
          <w:rFonts w:ascii="Times New Roman" w:hAnsi="Times New Roman" w:cs="Times New Roman"/>
          <w:bCs/>
          <w:sz w:val="28"/>
          <w:szCs w:val="28"/>
        </w:rPr>
        <w:t>and other pu</w:t>
      </w:r>
      <w:r w:rsidR="00704213" w:rsidRPr="00EC325F">
        <w:rPr>
          <w:rFonts w:ascii="Times New Roman" w:hAnsi="Times New Roman" w:cs="Times New Roman"/>
          <w:bCs/>
          <w:sz w:val="28"/>
          <w:szCs w:val="28"/>
        </w:rPr>
        <w:t>rposes to ensure the security of</w:t>
      </w:r>
      <w:r w:rsidRPr="00EC325F">
        <w:rPr>
          <w:rFonts w:ascii="Times New Roman" w:hAnsi="Times New Roman" w:cs="Times New Roman"/>
          <w:bCs/>
          <w:sz w:val="28"/>
          <w:szCs w:val="28"/>
        </w:rPr>
        <w:t xml:space="preserve"> girl students. </w:t>
      </w:r>
      <w:r w:rsidR="0086199A" w:rsidRPr="00EC325F">
        <w:rPr>
          <w:rFonts w:ascii="Times New Roman" w:hAnsi="Times New Roman" w:cs="Times New Roman"/>
          <w:bCs/>
          <w:sz w:val="28"/>
          <w:szCs w:val="28"/>
        </w:rPr>
        <w:t xml:space="preserve">Professional and vocational </w:t>
      </w:r>
      <w:r w:rsidRPr="00EC325F">
        <w:rPr>
          <w:rFonts w:ascii="Times New Roman" w:hAnsi="Times New Roman" w:cs="Times New Roman"/>
          <w:bCs/>
          <w:sz w:val="28"/>
          <w:szCs w:val="28"/>
        </w:rPr>
        <w:t>courses  would be organized</w:t>
      </w:r>
      <w:r w:rsidR="00704213" w:rsidRPr="00EC325F">
        <w:rPr>
          <w:rFonts w:ascii="Times New Roman" w:hAnsi="Times New Roman" w:cs="Times New Roman"/>
          <w:bCs/>
          <w:sz w:val="28"/>
          <w:szCs w:val="28"/>
        </w:rPr>
        <w:t xml:space="preserve"> on regular </w:t>
      </w:r>
      <w:r w:rsidRPr="00EC325F">
        <w:rPr>
          <w:rFonts w:ascii="Times New Roman" w:hAnsi="Times New Roman" w:cs="Times New Roman"/>
          <w:bCs/>
          <w:sz w:val="28"/>
          <w:szCs w:val="28"/>
        </w:rPr>
        <w:t xml:space="preserve">basis. </w:t>
      </w:r>
      <w:r w:rsidR="0086199A" w:rsidRPr="00EC325F">
        <w:rPr>
          <w:rFonts w:ascii="Times New Roman" w:hAnsi="Times New Roman" w:cs="Times New Roman"/>
          <w:bCs/>
          <w:sz w:val="28"/>
          <w:szCs w:val="28"/>
        </w:rPr>
        <w:t xml:space="preserve"> Additionally gender sensitivity </w:t>
      </w:r>
      <w:r w:rsidRPr="00EC325F">
        <w:rPr>
          <w:rFonts w:ascii="Times New Roman" w:hAnsi="Times New Roman" w:cs="Times New Roman"/>
          <w:bCs/>
          <w:sz w:val="28"/>
          <w:szCs w:val="28"/>
        </w:rPr>
        <w:t xml:space="preserve">workshop </w:t>
      </w:r>
      <w:r w:rsidR="0086199A" w:rsidRPr="00EC325F">
        <w:rPr>
          <w:rFonts w:ascii="Times New Roman" w:hAnsi="Times New Roman" w:cs="Times New Roman"/>
          <w:bCs/>
          <w:sz w:val="28"/>
          <w:szCs w:val="28"/>
        </w:rPr>
        <w:t xml:space="preserve">will be </w:t>
      </w:r>
      <w:r w:rsidRPr="00EC325F">
        <w:rPr>
          <w:rFonts w:ascii="Times New Roman" w:hAnsi="Times New Roman" w:cs="Times New Roman"/>
          <w:bCs/>
          <w:sz w:val="28"/>
          <w:szCs w:val="28"/>
        </w:rPr>
        <w:t xml:space="preserve">organised  to create understanding on gender based rights. </w:t>
      </w:r>
    </w:p>
    <w:p w:rsidR="00D26690" w:rsidRPr="00EC325F" w:rsidRDefault="0086199A" w:rsidP="00D26690">
      <w:pPr>
        <w:pStyle w:val="ListParagraph"/>
        <w:numPr>
          <w:ilvl w:val="0"/>
          <w:numId w:val="4"/>
        </w:numPr>
        <w:spacing w:line="276" w:lineRule="auto"/>
        <w:jc w:val="both"/>
        <w:rPr>
          <w:rFonts w:ascii="Times New Roman" w:hAnsi="Times New Roman" w:cs="Times New Roman"/>
          <w:sz w:val="28"/>
          <w:szCs w:val="28"/>
        </w:rPr>
      </w:pPr>
      <w:r w:rsidRPr="00EC325F">
        <w:rPr>
          <w:rFonts w:ascii="Times New Roman" w:hAnsi="Times New Roman" w:cs="Times New Roman"/>
          <w:sz w:val="28"/>
          <w:szCs w:val="28"/>
        </w:rPr>
        <w:t xml:space="preserve">PTA meeting will be conducted regularly </w:t>
      </w:r>
      <w:r w:rsidR="00C76D97" w:rsidRPr="00EC325F">
        <w:rPr>
          <w:rFonts w:ascii="Times New Roman" w:hAnsi="Times New Roman" w:cs="Times New Roman"/>
          <w:sz w:val="28"/>
          <w:szCs w:val="28"/>
        </w:rPr>
        <w:t xml:space="preserve">to develop and </w:t>
      </w:r>
      <w:r w:rsidRPr="00EC325F">
        <w:rPr>
          <w:rFonts w:ascii="Times New Roman" w:hAnsi="Times New Roman" w:cs="Times New Roman"/>
          <w:sz w:val="28"/>
          <w:szCs w:val="28"/>
        </w:rPr>
        <w:t>ensur</w:t>
      </w:r>
      <w:r w:rsidR="00C76D97" w:rsidRPr="00EC325F">
        <w:rPr>
          <w:rFonts w:ascii="Times New Roman" w:hAnsi="Times New Roman" w:cs="Times New Roman"/>
          <w:sz w:val="28"/>
          <w:szCs w:val="28"/>
        </w:rPr>
        <w:t xml:space="preserve">e </w:t>
      </w:r>
      <w:r w:rsidRPr="00EC325F">
        <w:rPr>
          <w:rFonts w:ascii="Times New Roman" w:hAnsi="Times New Roman" w:cs="Times New Roman"/>
          <w:sz w:val="28"/>
          <w:szCs w:val="28"/>
        </w:rPr>
        <w:t xml:space="preserve">interest </w:t>
      </w:r>
      <w:r w:rsidR="00C76D97" w:rsidRPr="00EC325F">
        <w:rPr>
          <w:rFonts w:ascii="Times New Roman" w:hAnsi="Times New Roman" w:cs="Times New Roman"/>
          <w:sz w:val="28"/>
          <w:szCs w:val="28"/>
        </w:rPr>
        <w:t xml:space="preserve">in studies and </w:t>
      </w:r>
      <w:r w:rsidRPr="00EC325F">
        <w:rPr>
          <w:rFonts w:ascii="Times New Roman" w:hAnsi="Times New Roman" w:cs="Times New Roman"/>
          <w:sz w:val="28"/>
          <w:szCs w:val="28"/>
        </w:rPr>
        <w:t xml:space="preserve"> learning</w:t>
      </w:r>
      <w:r w:rsidR="00704213" w:rsidRPr="00EC325F">
        <w:rPr>
          <w:rFonts w:ascii="Times New Roman" w:hAnsi="Times New Roman" w:cs="Times New Roman"/>
          <w:sz w:val="28"/>
          <w:szCs w:val="28"/>
        </w:rPr>
        <w:t xml:space="preserve"> aptitude</w:t>
      </w:r>
    </w:p>
    <w:p w:rsidR="00D26690" w:rsidRPr="00EC325F" w:rsidRDefault="0086199A" w:rsidP="00D26690">
      <w:pPr>
        <w:pStyle w:val="ListParagraph"/>
        <w:numPr>
          <w:ilvl w:val="0"/>
          <w:numId w:val="4"/>
        </w:numPr>
        <w:spacing w:line="276" w:lineRule="auto"/>
        <w:jc w:val="both"/>
        <w:rPr>
          <w:rFonts w:ascii="Times New Roman" w:hAnsi="Times New Roman" w:cs="Times New Roman"/>
          <w:sz w:val="28"/>
          <w:szCs w:val="28"/>
        </w:rPr>
      </w:pPr>
      <w:r w:rsidRPr="00EC325F">
        <w:rPr>
          <w:rFonts w:ascii="Times New Roman" w:hAnsi="Times New Roman" w:cs="Times New Roman"/>
          <w:sz w:val="28"/>
          <w:szCs w:val="28"/>
        </w:rPr>
        <w:t xml:space="preserve">Individual counselling session, </w:t>
      </w:r>
      <w:r w:rsidR="00D43BB7" w:rsidRPr="00EC325F">
        <w:rPr>
          <w:rFonts w:ascii="Times New Roman" w:hAnsi="Times New Roman" w:cs="Times New Roman"/>
          <w:sz w:val="28"/>
          <w:szCs w:val="28"/>
        </w:rPr>
        <w:t xml:space="preserve">based on need </w:t>
      </w:r>
      <w:r w:rsidR="00C76D97" w:rsidRPr="00EC325F">
        <w:rPr>
          <w:rFonts w:ascii="Times New Roman" w:hAnsi="Times New Roman" w:cs="Times New Roman"/>
          <w:sz w:val="28"/>
          <w:szCs w:val="28"/>
        </w:rPr>
        <w:t xml:space="preserve">would </w:t>
      </w:r>
      <w:r w:rsidR="00D43BB7" w:rsidRPr="00EC325F">
        <w:rPr>
          <w:rFonts w:ascii="Times New Roman" w:hAnsi="Times New Roman" w:cs="Times New Roman"/>
          <w:sz w:val="28"/>
          <w:szCs w:val="28"/>
        </w:rPr>
        <w:t xml:space="preserve">be held on </w:t>
      </w:r>
      <w:r w:rsidRPr="00EC325F">
        <w:rPr>
          <w:rFonts w:ascii="Times New Roman" w:hAnsi="Times New Roman" w:cs="Times New Roman"/>
          <w:sz w:val="28"/>
          <w:szCs w:val="28"/>
        </w:rPr>
        <w:t xml:space="preserve"> weekly</w:t>
      </w:r>
      <w:r w:rsidR="00704213" w:rsidRPr="00EC325F">
        <w:rPr>
          <w:rFonts w:ascii="Times New Roman" w:hAnsi="Times New Roman" w:cs="Times New Roman"/>
          <w:sz w:val="28"/>
          <w:szCs w:val="28"/>
        </w:rPr>
        <w:t xml:space="preserve"> </w:t>
      </w:r>
      <w:r w:rsidR="00D43BB7" w:rsidRPr="00EC325F">
        <w:rPr>
          <w:rFonts w:ascii="Times New Roman" w:hAnsi="Times New Roman" w:cs="Times New Roman"/>
          <w:sz w:val="28"/>
          <w:szCs w:val="28"/>
        </w:rPr>
        <w:t xml:space="preserve">basis to  understand </w:t>
      </w:r>
      <w:r w:rsidRPr="00EC325F">
        <w:rPr>
          <w:rFonts w:ascii="Times New Roman" w:hAnsi="Times New Roman" w:cs="Times New Roman"/>
          <w:sz w:val="28"/>
          <w:szCs w:val="28"/>
        </w:rPr>
        <w:t xml:space="preserve">students’ </w:t>
      </w:r>
      <w:r w:rsidR="00D43BB7" w:rsidRPr="00EC325F">
        <w:rPr>
          <w:rFonts w:ascii="Times New Roman" w:hAnsi="Times New Roman" w:cs="Times New Roman"/>
          <w:sz w:val="28"/>
          <w:szCs w:val="28"/>
        </w:rPr>
        <w:t xml:space="preserve">lack of </w:t>
      </w:r>
      <w:r w:rsidRPr="00EC325F">
        <w:rPr>
          <w:rFonts w:ascii="Times New Roman" w:hAnsi="Times New Roman" w:cs="Times New Roman"/>
          <w:sz w:val="28"/>
          <w:szCs w:val="28"/>
        </w:rPr>
        <w:t>interest</w:t>
      </w:r>
      <w:r w:rsidR="00D43BB7" w:rsidRPr="00EC325F">
        <w:rPr>
          <w:rFonts w:ascii="Times New Roman" w:hAnsi="Times New Roman" w:cs="Times New Roman"/>
          <w:sz w:val="28"/>
          <w:szCs w:val="28"/>
        </w:rPr>
        <w:t xml:space="preserve"> any subject or </w:t>
      </w:r>
      <w:r w:rsidR="00704213" w:rsidRPr="00EC325F">
        <w:rPr>
          <w:rFonts w:ascii="Times New Roman" w:hAnsi="Times New Roman" w:cs="Times New Roman"/>
          <w:sz w:val="28"/>
          <w:szCs w:val="28"/>
        </w:rPr>
        <w:t>aptitude</w:t>
      </w:r>
      <w:r w:rsidR="00D43BB7" w:rsidRPr="00EC325F">
        <w:rPr>
          <w:rFonts w:ascii="Times New Roman" w:hAnsi="Times New Roman" w:cs="Times New Roman"/>
          <w:sz w:val="28"/>
          <w:szCs w:val="28"/>
        </w:rPr>
        <w:t xml:space="preserve">, identify </w:t>
      </w:r>
      <w:r w:rsidRPr="00EC325F">
        <w:rPr>
          <w:rFonts w:ascii="Times New Roman" w:hAnsi="Times New Roman" w:cs="Times New Roman"/>
          <w:sz w:val="28"/>
          <w:szCs w:val="28"/>
        </w:rPr>
        <w:t>potential / talent &amp;</w:t>
      </w:r>
      <w:r w:rsidR="00D43BB7" w:rsidRPr="00EC325F">
        <w:rPr>
          <w:rFonts w:ascii="Times New Roman" w:hAnsi="Times New Roman" w:cs="Times New Roman"/>
          <w:sz w:val="28"/>
          <w:szCs w:val="28"/>
        </w:rPr>
        <w:t xml:space="preserve"> other </w:t>
      </w:r>
      <w:r w:rsidRPr="00EC325F">
        <w:rPr>
          <w:rFonts w:ascii="Times New Roman" w:hAnsi="Times New Roman" w:cs="Times New Roman"/>
          <w:sz w:val="28"/>
          <w:szCs w:val="28"/>
        </w:rPr>
        <w:t>skills</w:t>
      </w:r>
      <w:r w:rsidR="00D43BB7" w:rsidRPr="00EC325F">
        <w:rPr>
          <w:rFonts w:ascii="Times New Roman" w:hAnsi="Times New Roman" w:cs="Times New Roman"/>
          <w:sz w:val="28"/>
          <w:szCs w:val="28"/>
        </w:rPr>
        <w:t xml:space="preserve">. </w:t>
      </w:r>
    </w:p>
    <w:p w:rsidR="00D1118F" w:rsidRPr="00EC325F" w:rsidRDefault="00D1118F" w:rsidP="00D1118F">
      <w:pPr>
        <w:pStyle w:val="ListParagraph"/>
        <w:spacing w:line="276" w:lineRule="auto"/>
        <w:jc w:val="both"/>
        <w:rPr>
          <w:rFonts w:ascii="Times New Roman" w:hAnsi="Times New Roman" w:cs="Times New Roman"/>
          <w:sz w:val="28"/>
          <w:szCs w:val="28"/>
        </w:rPr>
      </w:pPr>
    </w:p>
    <w:p w:rsidR="002614FD" w:rsidRPr="002614FD" w:rsidRDefault="002614FD" w:rsidP="00D1118F">
      <w:pPr>
        <w:pStyle w:val="Default"/>
        <w:ind w:left="720"/>
        <w:jc w:val="center"/>
        <w:rPr>
          <w:b/>
          <w:color w:val="auto"/>
          <w:sz w:val="28"/>
          <w:szCs w:val="28"/>
        </w:rPr>
      </w:pPr>
    </w:p>
    <w:tbl>
      <w:tblPr>
        <w:tblStyle w:val="TableGrid"/>
        <w:tblW w:w="9278" w:type="dxa"/>
        <w:tblLook w:val="00BF"/>
      </w:tblPr>
      <w:tblGrid>
        <w:gridCol w:w="738"/>
        <w:gridCol w:w="2354"/>
        <w:gridCol w:w="1546"/>
        <w:gridCol w:w="870"/>
        <w:gridCol w:w="2430"/>
        <w:gridCol w:w="1340"/>
      </w:tblGrid>
      <w:tr w:rsidR="002614FD" w:rsidRPr="002614FD" w:rsidTr="002614FD">
        <w:trPr>
          <w:trHeight w:val="916"/>
        </w:trPr>
        <w:tc>
          <w:tcPr>
            <w:tcW w:w="738" w:type="dxa"/>
          </w:tcPr>
          <w:p w:rsidR="002614FD" w:rsidRPr="002614FD" w:rsidRDefault="002614FD" w:rsidP="00D1118F">
            <w:pPr>
              <w:pStyle w:val="Default"/>
              <w:jc w:val="center"/>
              <w:rPr>
                <w:b/>
                <w:color w:val="auto"/>
                <w:sz w:val="28"/>
                <w:szCs w:val="28"/>
              </w:rPr>
            </w:pPr>
            <w:r w:rsidRPr="002614FD">
              <w:rPr>
                <w:b/>
                <w:color w:val="auto"/>
                <w:sz w:val="28"/>
                <w:szCs w:val="28"/>
              </w:rPr>
              <w:t>S. No.</w:t>
            </w:r>
          </w:p>
        </w:tc>
        <w:tc>
          <w:tcPr>
            <w:tcW w:w="2354" w:type="dxa"/>
          </w:tcPr>
          <w:p w:rsidR="002614FD" w:rsidRPr="002614FD" w:rsidRDefault="002614FD" w:rsidP="00D1118F">
            <w:pPr>
              <w:pStyle w:val="Default"/>
              <w:jc w:val="center"/>
              <w:rPr>
                <w:b/>
                <w:color w:val="auto"/>
                <w:sz w:val="28"/>
                <w:szCs w:val="28"/>
              </w:rPr>
            </w:pPr>
            <w:r w:rsidRPr="002614FD">
              <w:rPr>
                <w:b/>
                <w:color w:val="auto"/>
                <w:sz w:val="28"/>
                <w:szCs w:val="28"/>
              </w:rPr>
              <w:t>Activity</w:t>
            </w:r>
          </w:p>
        </w:tc>
        <w:tc>
          <w:tcPr>
            <w:tcW w:w="1546" w:type="dxa"/>
          </w:tcPr>
          <w:p w:rsidR="002614FD" w:rsidRPr="002614FD" w:rsidRDefault="002614FD" w:rsidP="00D1118F">
            <w:pPr>
              <w:pStyle w:val="Default"/>
              <w:jc w:val="center"/>
              <w:rPr>
                <w:b/>
                <w:color w:val="auto"/>
                <w:sz w:val="28"/>
                <w:szCs w:val="28"/>
              </w:rPr>
            </w:pPr>
            <w:r w:rsidRPr="002614FD">
              <w:rPr>
                <w:b/>
                <w:color w:val="auto"/>
                <w:sz w:val="28"/>
                <w:szCs w:val="28"/>
              </w:rPr>
              <w:t>Unit</w:t>
            </w:r>
          </w:p>
        </w:tc>
        <w:tc>
          <w:tcPr>
            <w:tcW w:w="870" w:type="dxa"/>
          </w:tcPr>
          <w:p w:rsidR="002614FD" w:rsidRPr="002614FD" w:rsidRDefault="002614FD" w:rsidP="00D1118F">
            <w:pPr>
              <w:pStyle w:val="Default"/>
              <w:jc w:val="center"/>
              <w:rPr>
                <w:b/>
                <w:color w:val="auto"/>
                <w:sz w:val="28"/>
                <w:szCs w:val="28"/>
              </w:rPr>
            </w:pPr>
            <w:r w:rsidRPr="002614FD">
              <w:rPr>
                <w:b/>
                <w:color w:val="auto"/>
                <w:sz w:val="28"/>
                <w:szCs w:val="28"/>
              </w:rPr>
              <w:t>No.</w:t>
            </w:r>
          </w:p>
        </w:tc>
        <w:tc>
          <w:tcPr>
            <w:tcW w:w="2430" w:type="dxa"/>
          </w:tcPr>
          <w:p w:rsidR="002614FD" w:rsidRPr="002614FD" w:rsidRDefault="002614FD" w:rsidP="002614FD">
            <w:pPr>
              <w:pStyle w:val="Default"/>
              <w:rPr>
                <w:b/>
                <w:color w:val="auto"/>
                <w:sz w:val="28"/>
                <w:szCs w:val="28"/>
              </w:rPr>
            </w:pPr>
            <w:r w:rsidRPr="002614FD">
              <w:rPr>
                <w:b/>
                <w:color w:val="auto"/>
                <w:sz w:val="28"/>
                <w:szCs w:val="28"/>
              </w:rPr>
              <w:t>Rate</w:t>
            </w:r>
          </w:p>
        </w:tc>
        <w:tc>
          <w:tcPr>
            <w:tcW w:w="1340" w:type="dxa"/>
          </w:tcPr>
          <w:p w:rsidR="002614FD" w:rsidRDefault="002614FD" w:rsidP="00D1118F">
            <w:pPr>
              <w:pStyle w:val="Default"/>
              <w:jc w:val="center"/>
              <w:rPr>
                <w:b/>
                <w:color w:val="auto"/>
                <w:sz w:val="28"/>
                <w:szCs w:val="28"/>
              </w:rPr>
            </w:pPr>
            <w:r w:rsidRPr="002614FD">
              <w:rPr>
                <w:b/>
                <w:color w:val="auto"/>
                <w:sz w:val="28"/>
                <w:szCs w:val="28"/>
              </w:rPr>
              <w:t>Total Cost</w:t>
            </w:r>
          </w:p>
          <w:p w:rsidR="002614FD" w:rsidRPr="002614FD" w:rsidRDefault="002614FD" w:rsidP="00D1118F">
            <w:pPr>
              <w:pStyle w:val="Default"/>
              <w:jc w:val="center"/>
              <w:rPr>
                <w:b/>
                <w:color w:val="auto"/>
                <w:sz w:val="28"/>
                <w:szCs w:val="28"/>
              </w:rPr>
            </w:pPr>
            <w:r>
              <w:rPr>
                <w:b/>
                <w:color w:val="auto"/>
                <w:sz w:val="28"/>
                <w:szCs w:val="28"/>
              </w:rPr>
              <w:t>(INR)</w:t>
            </w:r>
          </w:p>
        </w:tc>
      </w:tr>
      <w:tr w:rsidR="002614FD" w:rsidRPr="002614FD" w:rsidTr="002614FD">
        <w:trPr>
          <w:trHeight w:val="916"/>
        </w:trPr>
        <w:tc>
          <w:tcPr>
            <w:tcW w:w="738" w:type="dxa"/>
          </w:tcPr>
          <w:p w:rsidR="002614FD" w:rsidRPr="002614FD" w:rsidRDefault="002614FD" w:rsidP="002614FD">
            <w:pPr>
              <w:pStyle w:val="Default"/>
              <w:rPr>
                <w:b/>
                <w:color w:val="auto"/>
                <w:sz w:val="28"/>
                <w:szCs w:val="28"/>
              </w:rPr>
            </w:pPr>
            <w:r w:rsidRPr="002614FD">
              <w:rPr>
                <w:b/>
                <w:color w:val="auto"/>
                <w:sz w:val="28"/>
                <w:szCs w:val="28"/>
              </w:rPr>
              <w:t>1</w:t>
            </w:r>
          </w:p>
        </w:tc>
        <w:tc>
          <w:tcPr>
            <w:tcW w:w="2354" w:type="dxa"/>
          </w:tcPr>
          <w:p w:rsidR="002614FD" w:rsidRPr="002614FD" w:rsidRDefault="002614FD" w:rsidP="00D1118F">
            <w:pPr>
              <w:pStyle w:val="Default"/>
              <w:jc w:val="center"/>
              <w:rPr>
                <w:color w:val="auto"/>
                <w:sz w:val="28"/>
                <w:szCs w:val="28"/>
              </w:rPr>
            </w:pPr>
            <w:r w:rsidRPr="002614FD">
              <w:rPr>
                <w:color w:val="auto"/>
                <w:sz w:val="28"/>
                <w:szCs w:val="28"/>
              </w:rPr>
              <w:t>Expenses</w:t>
            </w:r>
          </w:p>
          <w:p w:rsidR="002614FD" w:rsidRPr="002614FD" w:rsidRDefault="002614FD" w:rsidP="00D1118F">
            <w:pPr>
              <w:pStyle w:val="Default"/>
              <w:jc w:val="center"/>
              <w:rPr>
                <w:color w:val="auto"/>
                <w:sz w:val="28"/>
                <w:szCs w:val="28"/>
              </w:rPr>
            </w:pPr>
            <w:r w:rsidRPr="002614FD">
              <w:rPr>
                <w:color w:val="auto"/>
                <w:sz w:val="28"/>
                <w:szCs w:val="28"/>
              </w:rPr>
              <w:t>(</w:t>
            </w:r>
            <w:proofErr w:type="gramStart"/>
            <w:r w:rsidRPr="002614FD">
              <w:rPr>
                <w:color w:val="auto"/>
                <w:sz w:val="28"/>
                <w:szCs w:val="28"/>
              </w:rPr>
              <w:t>mainly</w:t>
            </w:r>
            <w:proofErr w:type="gramEnd"/>
            <w:r w:rsidRPr="002614FD">
              <w:rPr>
                <w:color w:val="auto"/>
                <w:sz w:val="28"/>
                <w:szCs w:val="28"/>
              </w:rPr>
              <w:t xml:space="preserve"> food)</w:t>
            </w:r>
            <w:r>
              <w:rPr>
                <w:color w:val="auto"/>
                <w:sz w:val="28"/>
                <w:szCs w:val="28"/>
              </w:rPr>
              <w:t xml:space="preserve"> for 20 girls</w:t>
            </w:r>
          </w:p>
        </w:tc>
        <w:tc>
          <w:tcPr>
            <w:tcW w:w="1546" w:type="dxa"/>
          </w:tcPr>
          <w:p w:rsidR="002614FD" w:rsidRPr="002614FD" w:rsidRDefault="002614FD" w:rsidP="00D1118F">
            <w:pPr>
              <w:pStyle w:val="Default"/>
              <w:jc w:val="center"/>
              <w:rPr>
                <w:color w:val="auto"/>
                <w:sz w:val="28"/>
                <w:szCs w:val="28"/>
              </w:rPr>
            </w:pPr>
            <w:r w:rsidRPr="002614FD">
              <w:rPr>
                <w:color w:val="auto"/>
                <w:sz w:val="28"/>
                <w:szCs w:val="28"/>
              </w:rPr>
              <w:t>Month</w:t>
            </w:r>
          </w:p>
        </w:tc>
        <w:tc>
          <w:tcPr>
            <w:tcW w:w="870" w:type="dxa"/>
          </w:tcPr>
          <w:p w:rsidR="002614FD" w:rsidRPr="002614FD" w:rsidRDefault="002614FD" w:rsidP="00D1118F">
            <w:pPr>
              <w:pStyle w:val="Default"/>
              <w:jc w:val="center"/>
              <w:rPr>
                <w:color w:val="auto"/>
                <w:sz w:val="28"/>
                <w:szCs w:val="28"/>
              </w:rPr>
            </w:pPr>
            <w:r w:rsidRPr="002614FD">
              <w:rPr>
                <w:color w:val="auto"/>
                <w:sz w:val="28"/>
                <w:szCs w:val="28"/>
              </w:rPr>
              <w:t>10</w:t>
            </w:r>
          </w:p>
        </w:tc>
        <w:tc>
          <w:tcPr>
            <w:tcW w:w="2430" w:type="dxa"/>
          </w:tcPr>
          <w:p w:rsidR="002614FD" w:rsidRDefault="002614FD" w:rsidP="002614FD">
            <w:pPr>
              <w:pStyle w:val="Default"/>
              <w:rPr>
                <w:color w:val="auto"/>
                <w:sz w:val="28"/>
                <w:szCs w:val="28"/>
              </w:rPr>
            </w:pPr>
            <w:r w:rsidRPr="002614FD">
              <w:rPr>
                <w:color w:val="auto"/>
                <w:sz w:val="28"/>
                <w:szCs w:val="28"/>
              </w:rPr>
              <w:t>30,000</w:t>
            </w:r>
            <w:r>
              <w:rPr>
                <w:color w:val="auto"/>
                <w:sz w:val="28"/>
                <w:szCs w:val="28"/>
              </w:rPr>
              <w:t>/month</w:t>
            </w:r>
          </w:p>
          <w:p w:rsidR="002614FD" w:rsidRPr="002614FD" w:rsidRDefault="002614FD" w:rsidP="002614FD">
            <w:pPr>
              <w:pStyle w:val="Default"/>
              <w:rPr>
                <w:color w:val="auto"/>
                <w:sz w:val="28"/>
                <w:szCs w:val="28"/>
              </w:rPr>
            </w:pPr>
            <w:r>
              <w:rPr>
                <w:color w:val="auto"/>
                <w:sz w:val="28"/>
                <w:szCs w:val="28"/>
              </w:rPr>
              <w:t>(</w:t>
            </w:r>
            <w:proofErr w:type="gramStart"/>
            <w:r>
              <w:rPr>
                <w:color w:val="auto"/>
                <w:sz w:val="28"/>
                <w:szCs w:val="28"/>
              </w:rPr>
              <w:t>at</w:t>
            </w:r>
            <w:proofErr w:type="gramEnd"/>
            <w:r>
              <w:rPr>
                <w:color w:val="auto"/>
                <w:sz w:val="28"/>
                <w:szCs w:val="28"/>
              </w:rPr>
              <w:t xml:space="preserve"> Rs.50/day/girl)</w:t>
            </w:r>
          </w:p>
        </w:tc>
        <w:tc>
          <w:tcPr>
            <w:tcW w:w="1340" w:type="dxa"/>
          </w:tcPr>
          <w:p w:rsidR="002614FD" w:rsidRPr="002614FD" w:rsidRDefault="002614FD" w:rsidP="00D1118F">
            <w:pPr>
              <w:pStyle w:val="Default"/>
              <w:jc w:val="center"/>
              <w:rPr>
                <w:color w:val="auto"/>
                <w:sz w:val="28"/>
                <w:szCs w:val="28"/>
              </w:rPr>
            </w:pPr>
            <w:r w:rsidRPr="002614FD">
              <w:rPr>
                <w:color w:val="auto"/>
                <w:sz w:val="28"/>
                <w:szCs w:val="28"/>
              </w:rPr>
              <w:t>300,000</w:t>
            </w:r>
          </w:p>
        </w:tc>
      </w:tr>
      <w:tr w:rsidR="002614FD" w:rsidRPr="002614FD" w:rsidTr="002614FD">
        <w:trPr>
          <w:trHeight w:val="916"/>
        </w:trPr>
        <w:tc>
          <w:tcPr>
            <w:tcW w:w="738" w:type="dxa"/>
          </w:tcPr>
          <w:p w:rsidR="002614FD" w:rsidRPr="002614FD" w:rsidRDefault="002614FD" w:rsidP="002614FD">
            <w:pPr>
              <w:pStyle w:val="Default"/>
              <w:rPr>
                <w:b/>
                <w:color w:val="auto"/>
                <w:sz w:val="28"/>
                <w:szCs w:val="28"/>
              </w:rPr>
            </w:pPr>
            <w:r>
              <w:rPr>
                <w:b/>
                <w:color w:val="auto"/>
                <w:sz w:val="28"/>
                <w:szCs w:val="28"/>
              </w:rPr>
              <w:t>2</w:t>
            </w:r>
          </w:p>
        </w:tc>
        <w:tc>
          <w:tcPr>
            <w:tcW w:w="2354" w:type="dxa"/>
          </w:tcPr>
          <w:p w:rsidR="002614FD" w:rsidRPr="002614FD" w:rsidRDefault="002614FD" w:rsidP="00D1118F">
            <w:pPr>
              <w:pStyle w:val="Default"/>
              <w:jc w:val="center"/>
              <w:rPr>
                <w:color w:val="auto"/>
                <w:sz w:val="28"/>
                <w:szCs w:val="28"/>
              </w:rPr>
            </w:pPr>
            <w:r w:rsidRPr="002614FD">
              <w:rPr>
                <w:color w:val="auto"/>
                <w:sz w:val="28"/>
                <w:szCs w:val="28"/>
              </w:rPr>
              <w:t>Counselor/teacher</w:t>
            </w:r>
          </w:p>
          <w:p w:rsidR="002614FD" w:rsidRPr="002614FD" w:rsidRDefault="002614FD" w:rsidP="00D1118F">
            <w:pPr>
              <w:pStyle w:val="Default"/>
              <w:jc w:val="center"/>
              <w:rPr>
                <w:color w:val="auto"/>
                <w:sz w:val="28"/>
                <w:szCs w:val="28"/>
              </w:rPr>
            </w:pPr>
            <w:proofErr w:type="gramStart"/>
            <w:r w:rsidRPr="002614FD">
              <w:rPr>
                <w:color w:val="auto"/>
                <w:sz w:val="28"/>
                <w:szCs w:val="28"/>
              </w:rPr>
              <w:t>support</w:t>
            </w:r>
            <w:proofErr w:type="gramEnd"/>
          </w:p>
        </w:tc>
        <w:tc>
          <w:tcPr>
            <w:tcW w:w="1546" w:type="dxa"/>
          </w:tcPr>
          <w:p w:rsidR="002614FD" w:rsidRPr="002614FD" w:rsidRDefault="002614FD" w:rsidP="00D1118F">
            <w:pPr>
              <w:pStyle w:val="Default"/>
              <w:jc w:val="center"/>
              <w:rPr>
                <w:color w:val="auto"/>
                <w:sz w:val="28"/>
                <w:szCs w:val="28"/>
              </w:rPr>
            </w:pPr>
            <w:r w:rsidRPr="002614FD">
              <w:rPr>
                <w:color w:val="auto"/>
                <w:sz w:val="28"/>
                <w:szCs w:val="28"/>
              </w:rPr>
              <w:t>Month</w:t>
            </w:r>
          </w:p>
        </w:tc>
        <w:tc>
          <w:tcPr>
            <w:tcW w:w="870" w:type="dxa"/>
          </w:tcPr>
          <w:p w:rsidR="002614FD" w:rsidRPr="002614FD" w:rsidRDefault="002614FD" w:rsidP="00D1118F">
            <w:pPr>
              <w:pStyle w:val="Default"/>
              <w:jc w:val="center"/>
              <w:rPr>
                <w:color w:val="auto"/>
                <w:sz w:val="28"/>
                <w:szCs w:val="28"/>
              </w:rPr>
            </w:pPr>
            <w:r w:rsidRPr="002614FD">
              <w:rPr>
                <w:color w:val="auto"/>
                <w:sz w:val="28"/>
                <w:szCs w:val="28"/>
              </w:rPr>
              <w:t>11</w:t>
            </w:r>
          </w:p>
        </w:tc>
        <w:tc>
          <w:tcPr>
            <w:tcW w:w="2430" w:type="dxa"/>
          </w:tcPr>
          <w:p w:rsidR="002614FD" w:rsidRPr="002614FD" w:rsidRDefault="002614FD" w:rsidP="002614FD">
            <w:pPr>
              <w:pStyle w:val="Default"/>
              <w:rPr>
                <w:color w:val="auto"/>
                <w:sz w:val="28"/>
                <w:szCs w:val="28"/>
              </w:rPr>
            </w:pPr>
            <w:r w:rsidRPr="002614FD">
              <w:rPr>
                <w:color w:val="auto"/>
                <w:sz w:val="28"/>
                <w:szCs w:val="28"/>
              </w:rPr>
              <w:t>10,000</w:t>
            </w:r>
          </w:p>
        </w:tc>
        <w:tc>
          <w:tcPr>
            <w:tcW w:w="1340" w:type="dxa"/>
          </w:tcPr>
          <w:p w:rsidR="002614FD" w:rsidRPr="002614FD" w:rsidRDefault="002614FD" w:rsidP="00D1118F">
            <w:pPr>
              <w:pStyle w:val="Default"/>
              <w:jc w:val="center"/>
              <w:rPr>
                <w:color w:val="auto"/>
                <w:sz w:val="28"/>
                <w:szCs w:val="28"/>
              </w:rPr>
            </w:pPr>
            <w:r w:rsidRPr="002614FD">
              <w:rPr>
                <w:color w:val="auto"/>
                <w:sz w:val="28"/>
                <w:szCs w:val="28"/>
              </w:rPr>
              <w:t>110,000</w:t>
            </w:r>
          </w:p>
        </w:tc>
      </w:tr>
      <w:tr w:rsidR="002614FD" w:rsidRPr="002614FD" w:rsidTr="002614FD">
        <w:trPr>
          <w:trHeight w:val="916"/>
        </w:trPr>
        <w:tc>
          <w:tcPr>
            <w:tcW w:w="738" w:type="dxa"/>
          </w:tcPr>
          <w:p w:rsidR="002614FD" w:rsidRPr="002614FD" w:rsidRDefault="002614FD" w:rsidP="002614FD">
            <w:pPr>
              <w:pStyle w:val="Default"/>
              <w:rPr>
                <w:b/>
                <w:color w:val="auto"/>
                <w:sz w:val="28"/>
                <w:szCs w:val="28"/>
              </w:rPr>
            </w:pPr>
            <w:r>
              <w:rPr>
                <w:b/>
                <w:color w:val="auto"/>
                <w:sz w:val="28"/>
                <w:szCs w:val="28"/>
              </w:rPr>
              <w:t>3</w:t>
            </w:r>
          </w:p>
        </w:tc>
        <w:tc>
          <w:tcPr>
            <w:tcW w:w="2354" w:type="dxa"/>
          </w:tcPr>
          <w:p w:rsidR="002614FD" w:rsidRPr="002614FD" w:rsidRDefault="002614FD" w:rsidP="00D1118F">
            <w:pPr>
              <w:pStyle w:val="Default"/>
              <w:jc w:val="center"/>
              <w:rPr>
                <w:color w:val="auto"/>
                <w:sz w:val="28"/>
                <w:szCs w:val="28"/>
              </w:rPr>
            </w:pPr>
            <w:r w:rsidRPr="002614FD">
              <w:rPr>
                <w:color w:val="auto"/>
                <w:sz w:val="28"/>
                <w:szCs w:val="28"/>
              </w:rPr>
              <w:t>Exposure visit</w:t>
            </w:r>
          </w:p>
        </w:tc>
        <w:tc>
          <w:tcPr>
            <w:tcW w:w="1546" w:type="dxa"/>
          </w:tcPr>
          <w:p w:rsidR="002614FD" w:rsidRPr="002614FD" w:rsidRDefault="002614FD" w:rsidP="00D1118F">
            <w:pPr>
              <w:pStyle w:val="Default"/>
              <w:jc w:val="center"/>
              <w:rPr>
                <w:color w:val="auto"/>
                <w:sz w:val="28"/>
                <w:szCs w:val="28"/>
              </w:rPr>
            </w:pPr>
            <w:r w:rsidRPr="002614FD">
              <w:rPr>
                <w:color w:val="auto"/>
                <w:sz w:val="28"/>
                <w:szCs w:val="28"/>
              </w:rPr>
              <w:t>Number</w:t>
            </w:r>
          </w:p>
        </w:tc>
        <w:tc>
          <w:tcPr>
            <w:tcW w:w="870" w:type="dxa"/>
          </w:tcPr>
          <w:p w:rsidR="002614FD" w:rsidRPr="002614FD" w:rsidRDefault="002614FD" w:rsidP="00D1118F">
            <w:pPr>
              <w:pStyle w:val="Default"/>
              <w:jc w:val="center"/>
              <w:rPr>
                <w:color w:val="auto"/>
                <w:sz w:val="28"/>
                <w:szCs w:val="28"/>
              </w:rPr>
            </w:pPr>
            <w:r w:rsidRPr="002614FD">
              <w:rPr>
                <w:color w:val="auto"/>
                <w:sz w:val="28"/>
                <w:szCs w:val="28"/>
              </w:rPr>
              <w:t>1</w:t>
            </w:r>
          </w:p>
        </w:tc>
        <w:tc>
          <w:tcPr>
            <w:tcW w:w="2430" w:type="dxa"/>
          </w:tcPr>
          <w:p w:rsidR="002614FD" w:rsidRPr="002614FD" w:rsidRDefault="002614FD" w:rsidP="002614FD">
            <w:pPr>
              <w:pStyle w:val="Default"/>
              <w:rPr>
                <w:color w:val="auto"/>
                <w:sz w:val="28"/>
                <w:szCs w:val="28"/>
              </w:rPr>
            </w:pPr>
            <w:r w:rsidRPr="002614FD">
              <w:rPr>
                <w:color w:val="auto"/>
                <w:sz w:val="28"/>
                <w:szCs w:val="28"/>
              </w:rPr>
              <w:t>20,000</w:t>
            </w:r>
          </w:p>
        </w:tc>
        <w:tc>
          <w:tcPr>
            <w:tcW w:w="1340" w:type="dxa"/>
          </w:tcPr>
          <w:p w:rsidR="002614FD" w:rsidRPr="002614FD" w:rsidRDefault="002614FD" w:rsidP="00D1118F">
            <w:pPr>
              <w:pStyle w:val="Default"/>
              <w:jc w:val="center"/>
              <w:rPr>
                <w:color w:val="auto"/>
                <w:sz w:val="28"/>
                <w:szCs w:val="28"/>
              </w:rPr>
            </w:pPr>
            <w:r w:rsidRPr="002614FD">
              <w:rPr>
                <w:color w:val="auto"/>
                <w:sz w:val="28"/>
                <w:szCs w:val="28"/>
              </w:rPr>
              <w:t>20,000</w:t>
            </w:r>
          </w:p>
        </w:tc>
      </w:tr>
      <w:tr w:rsidR="002614FD" w:rsidRPr="002614FD" w:rsidTr="002614FD">
        <w:trPr>
          <w:trHeight w:val="916"/>
        </w:trPr>
        <w:tc>
          <w:tcPr>
            <w:tcW w:w="738" w:type="dxa"/>
          </w:tcPr>
          <w:p w:rsidR="002614FD" w:rsidRPr="002614FD" w:rsidRDefault="002614FD" w:rsidP="002614FD">
            <w:pPr>
              <w:pStyle w:val="Default"/>
              <w:rPr>
                <w:b/>
                <w:color w:val="auto"/>
                <w:sz w:val="28"/>
                <w:szCs w:val="28"/>
              </w:rPr>
            </w:pPr>
            <w:r>
              <w:rPr>
                <w:b/>
                <w:color w:val="auto"/>
                <w:sz w:val="28"/>
                <w:szCs w:val="28"/>
              </w:rPr>
              <w:t>4</w:t>
            </w:r>
          </w:p>
        </w:tc>
        <w:tc>
          <w:tcPr>
            <w:tcW w:w="2354" w:type="dxa"/>
          </w:tcPr>
          <w:p w:rsidR="002614FD" w:rsidRPr="002614FD" w:rsidRDefault="002614FD" w:rsidP="00D1118F">
            <w:pPr>
              <w:pStyle w:val="Default"/>
              <w:jc w:val="center"/>
              <w:rPr>
                <w:color w:val="auto"/>
                <w:sz w:val="28"/>
                <w:szCs w:val="28"/>
              </w:rPr>
            </w:pPr>
            <w:r w:rsidRPr="002614FD">
              <w:rPr>
                <w:color w:val="auto"/>
                <w:sz w:val="28"/>
                <w:szCs w:val="28"/>
              </w:rPr>
              <w:t>Books</w:t>
            </w:r>
          </w:p>
        </w:tc>
        <w:tc>
          <w:tcPr>
            <w:tcW w:w="1546" w:type="dxa"/>
          </w:tcPr>
          <w:p w:rsidR="002614FD" w:rsidRPr="002614FD" w:rsidRDefault="002614FD" w:rsidP="00D1118F">
            <w:pPr>
              <w:pStyle w:val="Default"/>
              <w:jc w:val="center"/>
              <w:rPr>
                <w:color w:val="auto"/>
                <w:sz w:val="28"/>
                <w:szCs w:val="28"/>
              </w:rPr>
            </w:pPr>
            <w:r w:rsidRPr="002614FD">
              <w:rPr>
                <w:color w:val="auto"/>
                <w:sz w:val="28"/>
                <w:szCs w:val="28"/>
              </w:rPr>
              <w:t xml:space="preserve">No. </w:t>
            </w:r>
            <w:proofErr w:type="gramStart"/>
            <w:r w:rsidRPr="002614FD">
              <w:rPr>
                <w:color w:val="auto"/>
                <w:sz w:val="28"/>
                <w:szCs w:val="28"/>
              </w:rPr>
              <w:t>of</w:t>
            </w:r>
            <w:proofErr w:type="gramEnd"/>
            <w:r w:rsidRPr="002614FD">
              <w:rPr>
                <w:color w:val="auto"/>
                <w:sz w:val="28"/>
                <w:szCs w:val="28"/>
              </w:rPr>
              <w:t xml:space="preserve"> girls</w:t>
            </w:r>
          </w:p>
        </w:tc>
        <w:tc>
          <w:tcPr>
            <w:tcW w:w="870" w:type="dxa"/>
          </w:tcPr>
          <w:p w:rsidR="002614FD" w:rsidRPr="002614FD" w:rsidRDefault="002614FD" w:rsidP="00D1118F">
            <w:pPr>
              <w:pStyle w:val="Default"/>
              <w:jc w:val="center"/>
              <w:rPr>
                <w:color w:val="auto"/>
                <w:sz w:val="28"/>
                <w:szCs w:val="28"/>
              </w:rPr>
            </w:pPr>
            <w:r w:rsidRPr="002614FD">
              <w:rPr>
                <w:color w:val="auto"/>
                <w:sz w:val="28"/>
                <w:szCs w:val="28"/>
              </w:rPr>
              <w:t>20</w:t>
            </w:r>
          </w:p>
        </w:tc>
        <w:tc>
          <w:tcPr>
            <w:tcW w:w="2430" w:type="dxa"/>
          </w:tcPr>
          <w:p w:rsidR="002614FD" w:rsidRPr="002614FD" w:rsidRDefault="002614FD" w:rsidP="002614FD">
            <w:pPr>
              <w:pStyle w:val="Default"/>
              <w:rPr>
                <w:color w:val="auto"/>
                <w:sz w:val="28"/>
                <w:szCs w:val="28"/>
              </w:rPr>
            </w:pPr>
            <w:r w:rsidRPr="002614FD">
              <w:rPr>
                <w:color w:val="auto"/>
                <w:sz w:val="28"/>
                <w:szCs w:val="28"/>
              </w:rPr>
              <w:t>2,000</w:t>
            </w:r>
            <w:r>
              <w:rPr>
                <w:color w:val="auto"/>
                <w:sz w:val="28"/>
                <w:szCs w:val="28"/>
              </w:rPr>
              <w:t>/student</w:t>
            </w:r>
          </w:p>
        </w:tc>
        <w:tc>
          <w:tcPr>
            <w:tcW w:w="1340" w:type="dxa"/>
          </w:tcPr>
          <w:p w:rsidR="002614FD" w:rsidRPr="002614FD" w:rsidRDefault="002614FD" w:rsidP="00D1118F">
            <w:pPr>
              <w:pStyle w:val="Default"/>
              <w:jc w:val="center"/>
              <w:rPr>
                <w:color w:val="auto"/>
                <w:sz w:val="28"/>
                <w:szCs w:val="28"/>
              </w:rPr>
            </w:pPr>
            <w:r w:rsidRPr="002614FD">
              <w:rPr>
                <w:color w:val="auto"/>
                <w:sz w:val="28"/>
                <w:szCs w:val="28"/>
              </w:rPr>
              <w:t>40,000</w:t>
            </w:r>
          </w:p>
        </w:tc>
      </w:tr>
      <w:tr w:rsidR="002614FD" w:rsidRPr="002614FD" w:rsidTr="002614FD">
        <w:trPr>
          <w:trHeight w:val="916"/>
        </w:trPr>
        <w:tc>
          <w:tcPr>
            <w:tcW w:w="738" w:type="dxa"/>
          </w:tcPr>
          <w:p w:rsidR="002614FD" w:rsidRPr="002614FD" w:rsidRDefault="002614FD" w:rsidP="002614FD">
            <w:pPr>
              <w:pStyle w:val="Default"/>
              <w:rPr>
                <w:b/>
                <w:color w:val="auto"/>
                <w:sz w:val="28"/>
                <w:szCs w:val="28"/>
              </w:rPr>
            </w:pPr>
            <w:r>
              <w:rPr>
                <w:b/>
                <w:color w:val="auto"/>
                <w:sz w:val="28"/>
                <w:szCs w:val="28"/>
              </w:rPr>
              <w:t>5</w:t>
            </w:r>
          </w:p>
        </w:tc>
        <w:tc>
          <w:tcPr>
            <w:tcW w:w="2354" w:type="dxa"/>
          </w:tcPr>
          <w:p w:rsidR="002614FD" w:rsidRPr="002614FD" w:rsidRDefault="002614FD" w:rsidP="00D1118F">
            <w:pPr>
              <w:pStyle w:val="Default"/>
              <w:jc w:val="center"/>
              <w:rPr>
                <w:color w:val="auto"/>
                <w:sz w:val="28"/>
                <w:szCs w:val="28"/>
              </w:rPr>
            </w:pPr>
            <w:r w:rsidRPr="002614FD">
              <w:rPr>
                <w:color w:val="auto"/>
                <w:sz w:val="28"/>
                <w:szCs w:val="28"/>
              </w:rPr>
              <w:t>Total</w:t>
            </w:r>
          </w:p>
        </w:tc>
        <w:tc>
          <w:tcPr>
            <w:tcW w:w="1546" w:type="dxa"/>
          </w:tcPr>
          <w:p w:rsidR="002614FD" w:rsidRPr="002614FD" w:rsidRDefault="002614FD" w:rsidP="00D1118F">
            <w:pPr>
              <w:pStyle w:val="Default"/>
              <w:jc w:val="center"/>
              <w:rPr>
                <w:color w:val="auto"/>
                <w:sz w:val="28"/>
                <w:szCs w:val="28"/>
              </w:rPr>
            </w:pPr>
          </w:p>
        </w:tc>
        <w:tc>
          <w:tcPr>
            <w:tcW w:w="870" w:type="dxa"/>
          </w:tcPr>
          <w:p w:rsidR="002614FD" w:rsidRPr="002614FD" w:rsidRDefault="002614FD" w:rsidP="00D1118F">
            <w:pPr>
              <w:pStyle w:val="Default"/>
              <w:jc w:val="center"/>
              <w:rPr>
                <w:color w:val="auto"/>
                <w:sz w:val="28"/>
                <w:szCs w:val="28"/>
              </w:rPr>
            </w:pPr>
          </w:p>
        </w:tc>
        <w:tc>
          <w:tcPr>
            <w:tcW w:w="2430" w:type="dxa"/>
          </w:tcPr>
          <w:p w:rsidR="002614FD" w:rsidRPr="002614FD" w:rsidRDefault="002614FD" w:rsidP="00D1118F">
            <w:pPr>
              <w:pStyle w:val="Default"/>
              <w:jc w:val="center"/>
              <w:rPr>
                <w:color w:val="auto"/>
                <w:sz w:val="28"/>
                <w:szCs w:val="28"/>
              </w:rPr>
            </w:pPr>
          </w:p>
        </w:tc>
        <w:tc>
          <w:tcPr>
            <w:tcW w:w="1340" w:type="dxa"/>
          </w:tcPr>
          <w:p w:rsidR="002614FD" w:rsidRPr="002614FD" w:rsidRDefault="002614FD" w:rsidP="00D1118F">
            <w:pPr>
              <w:pStyle w:val="Default"/>
              <w:jc w:val="center"/>
              <w:rPr>
                <w:color w:val="auto"/>
                <w:sz w:val="28"/>
                <w:szCs w:val="28"/>
              </w:rPr>
            </w:pPr>
            <w:r>
              <w:rPr>
                <w:color w:val="auto"/>
                <w:sz w:val="28"/>
                <w:szCs w:val="28"/>
              </w:rPr>
              <w:t>470,000</w:t>
            </w:r>
          </w:p>
        </w:tc>
      </w:tr>
    </w:tbl>
    <w:p w:rsidR="002614FD" w:rsidRDefault="002614FD" w:rsidP="00D1118F">
      <w:pPr>
        <w:pStyle w:val="Default"/>
        <w:ind w:left="720"/>
        <w:jc w:val="center"/>
        <w:rPr>
          <w:b/>
          <w:color w:val="auto"/>
          <w:sz w:val="28"/>
          <w:szCs w:val="28"/>
          <w:u w:val="single"/>
        </w:rPr>
      </w:pPr>
    </w:p>
    <w:p w:rsidR="002614FD" w:rsidRDefault="002614FD" w:rsidP="00D1118F">
      <w:pPr>
        <w:pStyle w:val="Default"/>
        <w:ind w:left="720"/>
        <w:jc w:val="center"/>
        <w:rPr>
          <w:b/>
          <w:color w:val="auto"/>
          <w:sz w:val="28"/>
          <w:szCs w:val="28"/>
          <w:u w:val="single"/>
        </w:rPr>
      </w:pPr>
    </w:p>
    <w:p w:rsidR="002614FD" w:rsidRDefault="002614FD" w:rsidP="00D1118F">
      <w:pPr>
        <w:pStyle w:val="Default"/>
        <w:ind w:left="720"/>
        <w:jc w:val="center"/>
        <w:rPr>
          <w:b/>
          <w:color w:val="auto"/>
          <w:sz w:val="28"/>
          <w:szCs w:val="28"/>
          <w:u w:val="single"/>
        </w:rPr>
      </w:pPr>
    </w:p>
    <w:p w:rsidR="002614FD" w:rsidRDefault="002614FD" w:rsidP="00D1118F">
      <w:pPr>
        <w:pStyle w:val="Default"/>
        <w:ind w:left="720"/>
        <w:jc w:val="center"/>
        <w:rPr>
          <w:b/>
          <w:color w:val="auto"/>
          <w:sz w:val="28"/>
          <w:szCs w:val="28"/>
          <w:u w:val="single"/>
        </w:rPr>
      </w:pPr>
    </w:p>
    <w:p w:rsidR="002614FD" w:rsidRDefault="002614FD" w:rsidP="00D1118F">
      <w:pPr>
        <w:pStyle w:val="Default"/>
        <w:ind w:left="720"/>
        <w:jc w:val="center"/>
        <w:rPr>
          <w:b/>
          <w:color w:val="auto"/>
          <w:sz w:val="28"/>
          <w:szCs w:val="28"/>
          <w:u w:val="single"/>
        </w:rPr>
      </w:pPr>
    </w:p>
    <w:p w:rsidR="002614FD" w:rsidRDefault="002614FD" w:rsidP="00D1118F">
      <w:pPr>
        <w:pStyle w:val="Default"/>
        <w:ind w:left="720"/>
        <w:jc w:val="center"/>
        <w:rPr>
          <w:b/>
          <w:color w:val="auto"/>
          <w:sz w:val="28"/>
          <w:szCs w:val="28"/>
          <w:u w:val="single"/>
        </w:rPr>
      </w:pPr>
    </w:p>
    <w:p w:rsidR="002614FD" w:rsidRDefault="002614FD" w:rsidP="00D1118F">
      <w:pPr>
        <w:pStyle w:val="Default"/>
        <w:ind w:left="720"/>
        <w:jc w:val="center"/>
        <w:rPr>
          <w:b/>
          <w:color w:val="auto"/>
          <w:sz w:val="28"/>
          <w:szCs w:val="28"/>
          <w:u w:val="single"/>
        </w:rPr>
      </w:pPr>
    </w:p>
    <w:p w:rsidR="002614FD" w:rsidRDefault="002614FD" w:rsidP="00D1118F">
      <w:pPr>
        <w:pStyle w:val="Default"/>
        <w:ind w:left="720"/>
        <w:jc w:val="center"/>
        <w:rPr>
          <w:b/>
          <w:color w:val="auto"/>
          <w:sz w:val="28"/>
          <w:szCs w:val="28"/>
          <w:u w:val="single"/>
        </w:rPr>
      </w:pPr>
    </w:p>
    <w:p w:rsidR="002614FD" w:rsidRDefault="002614FD" w:rsidP="00D1118F">
      <w:pPr>
        <w:pStyle w:val="Default"/>
        <w:ind w:left="720"/>
        <w:jc w:val="center"/>
        <w:rPr>
          <w:b/>
          <w:color w:val="auto"/>
          <w:sz w:val="28"/>
          <w:szCs w:val="28"/>
          <w:u w:val="single"/>
        </w:rPr>
      </w:pPr>
    </w:p>
    <w:p w:rsidR="00D1118F" w:rsidRPr="00EC325F" w:rsidRDefault="00D1118F" w:rsidP="00D1118F">
      <w:pPr>
        <w:pStyle w:val="Default"/>
        <w:ind w:left="720"/>
        <w:jc w:val="center"/>
        <w:rPr>
          <w:b/>
          <w:color w:val="auto"/>
          <w:sz w:val="28"/>
          <w:szCs w:val="28"/>
          <w:u w:val="single"/>
        </w:rPr>
      </w:pPr>
    </w:p>
    <w:p w:rsidR="00D1118F" w:rsidRPr="00EC325F" w:rsidRDefault="00D1118F" w:rsidP="00D1118F">
      <w:pPr>
        <w:pStyle w:val="Default"/>
        <w:ind w:left="720"/>
        <w:jc w:val="center"/>
        <w:rPr>
          <w:b/>
          <w:color w:val="auto"/>
          <w:sz w:val="28"/>
          <w:szCs w:val="28"/>
          <w:u w:val="single"/>
        </w:rPr>
      </w:pPr>
    </w:p>
    <w:p w:rsidR="00D1118F" w:rsidRPr="00EC325F" w:rsidRDefault="00D1118F" w:rsidP="00D1118F">
      <w:pPr>
        <w:pStyle w:val="ListParagraph"/>
        <w:spacing w:line="276" w:lineRule="auto"/>
        <w:jc w:val="both"/>
        <w:rPr>
          <w:rFonts w:ascii="Times New Roman" w:hAnsi="Times New Roman" w:cs="Times New Roman"/>
          <w:sz w:val="28"/>
          <w:szCs w:val="28"/>
        </w:rPr>
      </w:pPr>
    </w:p>
    <w:sectPr w:rsidR="00D1118F" w:rsidRPr="00EC325F" w:rsidSect="00C941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angal">
    <w:charset w:val="00"/>
    <w:family w:val="roman"/>
    <w:pitch w:val="variable"/>
    <w:sig w:usb0="00008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6D39"/>
    <w:multiLevelType w:val="hybridMultilevel"/>
    <w:tmpl w:val="D7C8B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160DEF"/>
    <w:multiLevelType w:val="hybridMultilevel"/>
    <w:tmpl w:val="67383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Aria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Arial"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7B0023D"/>
    <w:multiLevelType w:val="hybridMultilevel"/>
    <w:tmpl w:val="924867D2"/>
    <w:lvl w:ilvl="0" w:tplc="1D022B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CD4B60"/>
    <w:multiLevelType w:val="hybridMultilevel"/>
    <w:tmpl w:val="4D4A6AD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647093"/>
    <w:multiLevelType w:val="hybridMultilevel"/>
    <w:tmpl w:val="01CC385A"/>
    <w:lvl w:ilvl="0" w:tplc="45DA0CD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66BE6"/>
    <w:multiLevelType w:val="hybridMultilevel"/>
    <w:tmpl w:val="246CA4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Aria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Arial"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EBB468A"/>
    <w:multiLevelType w:val="hybridMultilevel"/>
    <w:tmpl w:val="4BE8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23A91"/>
    <w:multiLevelType w:val="hybridMultilevel"/>
    <w:tmpl w:val="247C36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Aria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Arial"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AD6014E"/>
    <w:multiLevelType w:val="hybridMultilevel"/>
    <w:tmpl w:val="64CA1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Aria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Arial"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D104421"/>
    <w:multiLevelType w:val="hybridMultilevel"/>
    <w:tmpl w:val="EFBE08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Aria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Arial"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37231D8"/>
    <w:multiLevelType w:val="hybridMultilevel"/>
    <w:tmpl w:val="E21280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Aria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Arial"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F595481"/>
    <w:multiLevelType w:val="hybridMultilevel"/>
    <w:tmpl w:val="4248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7"/>
  </w:num>
  <w:num w:numId="5">
    <w:abstractNumId w:val="9"/>
  </w:num>
  <w:num w:numId="6">
    <w:abstractNumId w:val="8"/>
  </w:num>
  <w:num w:numId="7">
    <w:abstractNumId w:val="6"/>
  </w:num>
  <w:num w:numId="8">
    <w:abstractNumId w:val="11"/>
  </w:num>
  <w:num w:numId="9">
    <w:abstractNumId w:val="0"/>
  </w:num>
  <w:num w:numId="10">
    <w:abstractNumId w:val="3"/>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494D9B"/>
    <w:rsid w:val="000115D7"/>
    <w:rsid w:val="00023E2C"/>
    <w:rsid w:val="00034648"/>
    <w:rsid w:val="0007797A"/>
    <w:rsid w:val="000955F1"/>
    <w:rsid w:val="000C0D36"/>
    <w:rsid w:val="000C1DA9"/>
    <w:rsid w:val="00110FC2"/>
    <w:rsid w:val="0011304E"/>
    <w:rsid w:val="0012710A"/>
    <w:rsid w:val="0013405A"/>
    <w:rsid w:val="00142297"/>
    <w:rsid w:val="00145B06"/>
    <w:rsid w:val="00153545"/>
    <w:rsid w:val="001559D9"/>
    <w:rsid w:val="0017438E"/>
    <w:rsid w:val="00181DC3"/>
    <w:rsid w:val="00184813"/>
    <w:rsid w:val="00187A98"/>
    <w:rsid w:val="00195D94"/>
    <w:rsid w:val="001B180A"/>
    <w:rsid w:val="001B6DBB"/>
    <w:rsid w:val="001C0655"/>
    <w:rsid w:val="001C5037"/>
    <w:rsid w:val="00202230"/>
    <w:rsid w:val="00234DAD"/>
    <w:rsid w:val="00236357"/>
    <w:rsid w:val="002364BE"/>
    <w:rsid w:val="00250281"/>
    <w:rsid w:val="002504D1"/>
    <w:rsid w:val="002614FD"/>
    <w:rsid w:val="00273CAB"/>
    <w:rsid w:val="00285075"/>
    <w:rsid w:val="0029381D"/>
    <w:rsid w:val="002B77C3"/>
    <w:rsid w:val="002E5B38"/>
    <w:rsid w:val="00320FBE"/>
    <w:rsid w:val="00321462"/>
    <w:rsid w:val="00322C79"/>
    <w:rsid w:val="0035314A"/>
    <w:rsid w:val="0035666A"/>
    <w:rsid w:val="00371230"/>
    <w:rsid w:val="00373AA7"/>
    <w:rsid w:val="00377C13"/>
    <w:rsid w:val="00380661"/>
    <w:rsid w:val="0038324C"/>
    <w:rsid w:val="0038780F"/>
    <w:rsid w:val="003A7C10"/>
    <w:rsid w:val="003B7459"/>
    <w:rsid w:val="003C36BA"/>
    <w:rsid w:val="003C49A5"/>
    <w:rsid w:val="003C51F8"/>
    <w:rsid w:val="00415A28"/>
    <w:rsid w:val="004314E0"/>
    <w:rsid w:val="00455815"/>
    <w:rsid w:val="00494D9B"/>
    <w:rsid w:val="004A76B9"/>
    <w:rsid w:val="004B2C29"/>
    <w:rsid w:val="004C14A7"/>
    <w:rsid w:val="00523809"/>
    <w:rsid w:val="0053742E"/>
    <w:rsid w:val="00557AAA"/>
    <w:rsid w:val="00557C69"/>
    <w:rsid w:val="00584C85"/>
    <w:rsid w:val="005C30C0"/>
    <w:rsid w:val="005D4A8C"/>
    <w:rsid w:val="00606807"/>
    <w:rsid w:val="0062465B"/>
    <w:rsid w:val="00625B88"/>
    <w:rsid w:val="00625E62"/>
    <w:rsid w:val="00651DA4"/>
    <w:rsid w:val="00663AF8"/>
    <w:rsid w:val="00693F23"/>
    <w:rsid w:val="006A0173"/>
    <w:rsid w:val="006D1046"/>
    <w:rsid w:val="006D201E"/>
    <w:rsid w:val="006D2D9D"/>
    <w:rsid w:val="00704213"/>
    <w:rsid w:val="007250EC"/>
    <w:rsid w:val="0072685F"/>
    <w:rsid w:val="00736951"/>
    <w:rsid w:val="00744514"/>
    <w:rsid w:val="0075062A"/>
    <w:rsid w:val="00752E05"/>
    <w:rsid w:val="00754ADA"/>
    <w:rsid w:val="007B01FE"/>
    <w:rsid w:val="007C2E9C"/>
    <w:rsid w:val="007D52C1"/>
    <w:rsid w:val="008109AB"/>
    <w:rsid w:val="00820851"/>
    <w:rsid w:val="00820A93"/>
    <w:rsid w:val="008315AF"/>
    <w:rsid w:val="00843C49"/>
    <w:rsid w:val="00845602"/>
    <w:rsid w:val="0086193E"/>
    <w:rsid w:val="0086199A"/>
    <w:rsid w:val="008A63D0"/>
    <w:rsid w:val="00900844"/>
    <w:rsid w:val="0090184B"/>
    <w:rsid w:val="00950DDA"/>
    <w:rsid w:val="00962121"/>
    <w:rsid w:val="009A11D4"/>
    <w:rsid w:val="009D3354"/>
    <w:rsid w:val="009D78D0"/>
    <w:rsid w:val="009E6600"/>
    <w:rsid w:val="009F1251"/>
    <w:rsid w:val="00A31761"/>
    <w:rsid w:val="00A34171"/>
    <w:rsid w:val="00A55F78"/>
    <w:rsid w:val="00A565A0"/>
    <w:rsid w:val="00A61277"/>
    <w:rsid w:val="00A81E29"/>
    <w:rsid w:val="00AB1CB5"/>
    <w:rsid w:val="00AC58FD"/>
    <w:rsid w:val="00AC5D77"/>
    <w:rsid w:val="00B10DBC"/>
    <w:rsid w:val="00B17718"/>
    <w:rsid w:val="00B45E91"/>
    <w:rsid w:val="00B47849"/>
    <w:rsid w:val="00B55E9E"/>
    <w:rsid w:val="00B6185B"/>
    <w:rsid w:val="00B7061E"/>
    <w:rsid w:val="00B710CE"/>
    <w:rsid w:val="00B916FD"/>
    <w:rsid w:val="00BB65D2"/>
    <w:rsid w:val="00BD4A42"/>
    <w:rsid w:val="00BE65E2"/>
    <w:rsid w:val="00BF651D"/>
    <w:rsid w:val="00C1432C"/>
    <w:rsid w:val="00C611AE"/>
    <w:rsid w:val="00C62CFB"/>
    <w:rsid w:val="00C76D97"/>
    <w:rsid w:val="00C94113"/>
    <w:rsid w:val="00CA7C3E"/>
    <w:rsid w:val="00CB1EDC"/>
    <w:rsid w:val="00CF52D7"/>
    <w:rsid w:val="00D023DC"/>
    <w:rsid w:val="00D1118F"/>
    <w:rsid w:val="00D11839"/>
    <w:rsid w:val="00D21D28"/>
    <w:rsid w:val="00D26690"/>
    <w:rsid w:val="00D43BB7"/>
    <w:rsid w:val="00D5074C"/>
    <w:rsid w:val="00D53B98"/>
    <w:rsid w:val="00D6255D"/>
    <w:rsid w:val="00D62D91"/>
    <w:rsid w:val="00D71DFB"/>
    <w:rsid w:val="00D76236"/>
    <w:rsid w:val="00D84012"/>
    <w:rsid w:val="00DA2234"/>
    <w:rsid w:val="00DD00A8"/>
    <w:rsid w:val="00DD3471"/>
    <w:rsid w:val="00DE68C5"/>
    <w:rsid w:val="00DF77E0"/>
    <w:rsid w:val="00E0008B"/>
    <w:rsid w:val="00E022C5"/>
    <w:rsid w:val="00E403F3"/>
    <w:rsid w:val="00E603A4"/>
    <w:rsid w:val="00E6475A"/>
    <w:rsid w:val="00E81882"/>
    <w:rsid w:val="00E84CA6"/>
    <w:rsid w:val="00E87606"/>
    <w:rsid w:val="00EB32B1"/>
    <w:rsid w:val="00EB447E"/>
    <w:rsid w:val="00EB7858"/>
    <w:rsid w:val="00EC325F"/>
    <w:rsid w:val="00ED2054"/>
    <w:rsid w:val="00EF0232"/>
    <w:rsid w:val="00EF220B"/>
    <w:rsid w:val="00F03677"/>
    <w:rsid w:val="00F26F8B"/>
    <w:rsid w:val="00F55139"/>
    <w:rsid w:val="00F97AF5"/>
    <w:rsid w:val="00FA3FCE"/>
    <w:rsid w:val="00FB34CD"/>
  </w:rsids>
  <m:mathPr>
    <m:mathFont m:val="Calibri Light"/>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C94113"/>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57AAA"/>
    <w:pPr>
      <w:ind w:left="720"/>
      <w:contextualSpacing/>
    </w:pPr>
  </w:style>
  <w:style w:type="paragraph" w:customStyle="1" w:styleId="Default">
    <w:name w:val="Default"/>
    <w:uiPriority w:val="99"/>
    <w:rsid w:val="00D1118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link w:val="NoSpacingChar"/>
    <w:uiPriority w:val="1"/>
    <w:qFormat/>
    <w:rsid w:val="001C065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C0655"/>
    <w:rPr>
      <w:rFonts w:eastAsiaTheme="minorEastAsia"/>
      <w:lang w:val="en-US"/>
    </w:rPr>
  </w:style>
  <w:style w:type="paragraph" w:styleId="BalloonText">
    <w:name w:val="Balloon Text"/>
    <w:basedOn w:val="Normal"/>
    <w:link w:val="BalloonTextChar"/>
    <w:uiPriority w:val="99"/>
    <w:semiHidden/>
    <w:unhideWhenUsed/>
    <w:rsid w:val="001C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55"/>
    <w:rPr>
      <w:rFonts w:ascii="Tahoma" w:hAnsi="Tahoma" w:cs="Tahoma"/>
      <w:sz w:val="16"/>
      <w:szCs w:val="16"/>
    </w:rPr>
  </w:style>
  <w:style w:type="character" w:styleId="Hyperlink">
    <w:name w:val="Hyperlink"/>
    <w:basedOn w:val="DefaultParagraphFont"/>
    <w:uiPriority w:val="99"/>
    <w:semiHidden/>
    <w:unhideWhenUsed/>
    <w:rsid w:val="00D26690"/>
    <w:rPr>
      <w:color w:val="0000FF"/>
      <w:u w:val="single"/>
    </w:rPr>
  </w:style>
  <w:style w:type="character" w:styleId="Strong">
    <w:name w:val="Strong"/>
    <w:basedOn w:val="DefaultParagraphFont"/>
    <w:uiPriority w:val="22"/>
    <w:qFormat/>
    <w:rsid w:val="00F97AF5"/>
    <w:rPr>
      <w:b/>
      <w:bCs/>
    </w:rPr>
  </w:style>
  <w:style w:type="table" w:styleId="TableGrid">
    <w:name w:val="Table Grid"/>
    <w:basedOn w:val="TableNormal"/>
    <w:uiPriority w:val="39"/>
    <w:rsid w:val="009A11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8456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AAA"/>
    <w:pPr>
      <w:ind w:left="720"/>
      <w:contextualSpacing/>
    </w:pPr>
  </w:style>
  <w:style w:type="paragraph" w:customStyle="1" w:styleId="Default">
    <w:name w:val="Default"/>
    <w:uiPriority w:val="99"/>
    <w:rsid w:val="00D1118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link w:val="NoSpacingChar"/>
    <w:uiPriority w:val="1"/>
    <w:qFormat/>
    <w:rsid w:val="001C065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C0655"/>
    <w:rPr>
      <w:rFonts w:eastAsiaTheme="minorEastAsia"/>
      <w:lang w:val="en-US"/>
    </w:rPr>
  </w:style>
  <w:style w:type="paragraph" w:styleId="BalloonText">
    <w:name w:val="Balloon Text"/>
    <w:basedOn w:val="Normal"/>
    <w:link w:val="BalloonTextChar"/>
    <w:uiPriority w:val="99"/>
    <w:semiHidden/>
    <w:unhideWhenUsed/>
    <w:rsid w:val="001C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55"/>
    <w:rPr>
      <w:rFonts w:ascii="Tahoma" w:hAnsi="Tahoma" w:cs="Tahoma"/>
      <w:sz w:val="16"/>
      <w:szCs w:val="16"/>
    </w:rPr>
  </w:style>
  <w:style w:type="character" w:styleId="Hyperlink">
    <w:name w:val="Hyperlink"/>
    <w:basedOn w:val="DefaultParagraphFont"/>
    <w:uiPriority w:val="99"/>
    <w:semiHidden/>
    <w:unhideWhenUsed/>
    <w:rsid w:val="00D26690"/>
    <w:rPr>
      <w:color w:val="0000FF"/>
      <w:u w:val="single"/>
    </w:rPr>
  </w:style>
  <w:style w:type="character" w:styleId="Strong">
    <w:name w:val="Strong"/>
    <w:basedOn w:val="DefaultParagraphFont"/>
    <w:uiPriority w:val="22"/>
    <w:qFormat/>
    <w:rsid w:val="00F97AF5"/>
    <w:rPr>
      <w:b/>
      <w:bCs/>
    </w:rPr>
  </w:style>
  <w:style w:type="table" w:styleId="TableGrid">
    <w:name w:val="Table Grid"/>
    <w:basedOn w:val="TableNormal"/>
    <w:uiPriority w:val="39"/>
    <w:rsid w:val="009A11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845602"/>
    <w:rPr>
      <w:i/>
      <w:iCs/>
    </w:rPr>
  </w:style>
</w:styles>
</file>

<file path=word/webSettings.xml><?xml version="1.0" encoding="utf-8"?>
<w:webSettings xmlns:r="http://schemas.openxmlformats.org/officeDocument/2006/relationships" xmlns:w="http://schemas.openxmlformats.org/wordprocessingml/2006/main">
  <w:divs>
    <w:div w:id="425273450">
      <w:bodyDiv w:val="1"/>
      <w:marLeft w:val="0"/>
      <w:marRight w:val="0"/>
      <w:marTop w:val="0"/>
      <w:marBottom w:val="0"/>
      <w:divBdr>
        <w:top w:val="none" w:sz="0" w:space="0" w:color="auto"/>
        <w:left w:val="none" w:sz="0" w:space="0" w:color="auto"/>
        <w:bottom w:val="none" w:sz="0" w:space="0" w:color="auto"/>
        <w:right w:val="none" w:sz="0" w:space="0" w:color="auto"/>
      </w:divBdr>
    </w:div>
    <w:div w:id="1180780044">
      <w:bodyDiv w:val="1"/>
      <w:marLeft w:val="0"/>
      <w:marRight w:val="0"/>
      <w:marTop w:val="0"/>
      <w:marBottom w:val="0"/>
      <w:divBdr>
        <w:top w:val="none" w:sz="0" w:space="0" w:color="auto"/>
        <w:left w:val="none" w:sz="0" w:space="0" w:color="auto"/>
        <w:bottom w:val="none" w:sz="0" w:space="0" w:color="auto"/>
        <w:right w:val="none" w:sz="0" w:space="0" w:color="auto"/>
      </w:divBdr>
    </w:div>
    <w:div w:id="1618215091">
      <w:bodyDiv w:val="1"/>
      <w:marLeft w:val="0"/>
      <w:marRight w:val="0"/>
      <w:marTop w:val="0"/>
      <w:marBottom w:val="0"/>
      <w:divBdr>
        <w:top w:val="none" w:sz="0" w:space="0" w:color="auto"/>
        <w:left w:val="none" w:sz="0" w:space="0" w:color="auto"/>
        <w:bottom w:val="none" w:sz="0" w:space="0" w:color="auto"/>
        <w:right w:val="none" w:sz="0" w:space="0" w:color="auto"/>
      </w:divBdr>
    </w:div>
    <w:div w:id="1657955131">
      <w:bodyDiv w:val="1"/>
      <w:marLeft w:val="0"/>
      <w:marRight w:val="0"/>
      <w:marTop w:val="0"/>
      <w:marBottom w:val="0"/>
      <w:divBdr>
        <w:top w:val="none" w:sz="0" w:space="0" w:color="auto"/>
        <w:left w:val="none" w:sz="0" w:space="0" w:color="auto"/>
        <w:bottom w:val="none" w:sz="0" w:space="0" w:color="auto"/>
        <w:right w:val="none" w:sz="0" w:space="0" w:color="auto"/>
      </w:divBdr>
      <w:divsChild>
        <w:div w:id="1129015503">
          <w:marLeft w:val="576"/>
          <w:marRight w:val="0"/>
          <w:marTop w:val="0"/>
          <w:marBottom w:val="0"/>
          <w:divBdr>
            <w:top w:val="none" w:sz="0" w:space="0" w:color="auto"/>
            <w:left w:val="none" w:sz="0" w:space="0" w:color="auto"/>
            <w:bottom w:val="none" w:sz="0" w:space="0" w:color="auto"/>
            <w:right w:val="none" w:sz="0" w:space="0" w:color="auto"/>
          </w:divBdr>
        </w:div>
        <w:div w:id="1770739389">
          <w:marLeft w:val="576"/>
          <w:marRight w:val="0"/>
          <w:marTop w:val="0"/>
          <w:marBottom w:val="0"/>
          <w:divBdr>
            <w:top w:val="none" w:sz="0" w:space="0" w:color="auto"/>
            <w:left w:val="none" w:sz="0" w:space="0" w:color="auto"/>
            <w:bottom w:val="none" w:sz="0" w:space="0" w:color="auto"/>
            <w:right w:val="none" w:sz="0" w:space="0" w:color="auto"/>
          </w:divBdr>
        </w:div>
        <w:div w:id="704671304">
          <w:marLeft w:val="93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chart" Target="charts/chart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barChart>
        <c:barDir val="col"/>
        <c:grouping val="clustered"/>
        <c:ser>
          <c:idx val="0"/>
          <c:order val="0"/>
          <c:tx>
            <c:strRef>
              <c:f>Sheet1!$A$3</c:f>
              <c:strCache>
                <c:ptCount val="1"/>
                <c:pt idx="0">
                  <c:v>General</c:v>
                </c:pt>
              </c:strCache>
            </c:strRef>
          </c:tx>
          <c:cat>
            <c:multiLvlStrRef>
              <c:f>Sheet1!$B$1:$D$2</c:f>
              <c:multiLvlStrCache>
                <c:ptCount val="3"/>
                <c:lvl>
                  <c:pt idx="0">
                    <c:v>(in %)</c:v>
                  </c:pt>
                  <c:pt idx="1">
                    <c:v>(in %)</c:v>
                  </c:pt>
                  <c:pt idx="2">
                    <c:v>(in %)</c:v>
                  </c:pt>
                </c:lvl>
                <c:lvl>
                  <c:pt idx="0">
                    <c:v>Class: 1-5</c:v>
                  </c:pt>
                  <c:pt idx="1">
                    <c:v>Class: 1-8</c:v>
                  </c:pt>
                  <c:pt idx="2">
                    <c:v>Class: 1-10</c:v>
                  </c:pt>
                </c:lvl>
              </c:multiLvlStrCache>
            </c:multiLvlStrRef>
          </c:cat>
          <c:val>
            <c:numRef>
              <c:f>Sheet1!$B$3:$D$3</c:f>
              <c:numCache>
                <c:formatCode>General</c:formatCode>
                <c:ptCount val="3"/>
                <c:pt idx="0">
                  <c:v>28.57</c:v>
                </c:pt>
                <c:pt idx="1">
                  <c:v>52.42</c:v>
                </c:pt>
                <c:pt idx="2">
                  <c:v>64.82</c:v>
                </c:pt>
              </c:numCache>
            </c:numRef>
          </c:val>
        </c:ser>
        <c:ser>
          <c:idx val="1"/>
          <c:order val="1"/>
          <c:tx>
            <c:strRef>
              <c:f>Sheet1!$A$4</c:f>
              <c:strCache>
                <c:ptCount val="1"/>
                <c:pt idx="0">
                  <c:v>SC</c:v>
                </c:pt>
              </c:strCache>
            </c:strRef>
          </c:tx>
          <c:cat>
            <c:multiLvlStrRef>
              <c:f>Sheet1!$B$1:$D$2</c:f>
              <c:multiLvlStrCache>
                <c:ptCount val="3"/>
                <c:lvl>
                  <c:pt idx="0">
                    <c:v>(in %)</c:v>
                  </c:pt>
                  <c:pt idx="1">
                    <c:v>(in %)</c:v>
                  </c:pt>
                  <c:pt idx="2">
                    <c:v>(in %)</c:v>
                  </c:pt>
                </c:lvl>
                <c:lvl>
                  <c:pt idx="0">
                    <c:v>Class: 1-5</c:v>
                  </c:pt>
                  <c:pt idx="1">
                    <c:v>Class: 1-8</c:v>
                  </c:pt>
                  <c:pt idx="2">
                    <c:v>Class: 1-10</c:v>
                  </c:pt>
                </c:lvl>
              </c:multiLvlStrCache>
            </c:multiLvlStrRef>
          </c:cat>
          <c:val>
            <c:numRef>
              <c:f>Sheet1!$B$4:$D$4</c:f>
              <c:numCache>
                <c:formatCode>General</c:formatCode>
                <c:ptCount val="3"/>
                <c:pt idx="0">
                  <c:v>34.2</c:v>
                </c:pt>
                <c:pt idx="1">
                  <c:v>57.3</c:v>
                </c:pt>
                <c:pt idx="2">
                  <c:v>71.3</c:v>
                </c:pt>
              </c:numCache>
            </c:numRef>
          </c:val>
        </c:ser>
        <c:ser>
          <c:idx val="2"/>
          <c:order val="2"/>
          <c:tx>
            <c:strRef>
              <c:f>Sheet1!$A$5</c:f>
              <c:strCache>
                <c:ptCount val="1"/>
                <c:pt idx="0">
                  <c:v>ST</c:v>
                </c:pt>
              </c:strCache>
            </c:strRef>
          </c:tx>
          <c:cat>
            <c:multiLvlStrRef>
              <c:f>Sheet1!$B$1:$D$2</c:f>
              <c:multiLvlStrCache>
                <c:ptCount val="3"/>
                <c:lvl>
                  <c:pt idx="0">
                    <c:v>(in %)</c:v>
                  </c:pt>
                  <c:pt idx="1">
                    <c:v>(in %)</c:v>
                  </c:pt>
                  <c:pt idx="2">
                    <c:v>(in %)</c:v>
                  </c:pt>
                </c:lvl>
                <c:lvl>
                  <c:pt idx="0">
                    <c:v>Class: 1-5</c:v>
                  </c:pt>
                  <c:pt idx="1">
                    <c:v>Class: 1-8</c:v>
                  </c:pt>
                  <c:pt idx="2">
                    <c:v>Class: 1-10</c:v>
                  </c:pt>
                </c:lvl>
              </c:multiLvlStrCache>
            </c:multiLvlStrRef>
          </c:cat>
          <c:val>
            <c:numRef>
              <c:f>Sheet1!$B$5:$D$5</c:f>
              <c:numCache>
                <c:formatCode>General</c:formatCode>
                <c:ptCount val="3"/>
                <c:pt idx="0">
                  <c:v>42.0</c:v>
                </c:pt>
                <c:pt idx="1">
                  <c:v>67.1</c:v>
                </c:pt>
                <c:pt idx="2">
                  <c:v>77.8</c:v>
                </c:pt>
              </c:numCache>
            </c:numRef>
          </c:val>
        </c:ser>
        <c:axId val="85642840"/>
        <c:axId val="85645896"/>
      </c:barChart>
      <c:catAx>
        <c:axId val="85642840"/>
        <c:scaling>
          <c:orientation val="minMax"/>
        </c:scaling>
        <c:axPos val="b"/>
        <c:tickLblPos val="nextTo"/>
        <c:crossAx val="85645896"/>
        <c:crosses val="autoZero"/>
        <c:auto val="1"/>
        <c:lblAlgn val="ctr"/>
        <c:lblOffset val="100"/>
      </c:catAx>
      <c:valAx>
        <c:axId val="85645896"/>
        <c:scaling>
          <c:orientation val="minMax"/>
        </c:scaling>
        <c:axPos val="l"/>
        <c:majorGridlines/>
        <c:numFmt formatCode="General" sourceLinked="1"/>
        <c:tickLblPos val="nextTo"/>
        <c:crossAx val="85642840"/>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217F-4CFF-AE4C-8134-019156C9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1515</Words>
  <Characters>8636</Characters>
  <Application>Microsoft Macintosh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Ashok Kumar Sinha</dc:creator>
  <cp:lastModifiedBy>Amrish Garg</cp:lastModifiedBy>
  <cp:revision>2</cp:revision>
  <dcterms:created xsi:type="dcterms:W3CDTF">2018-08-05T04:30:00Z</dcterms:created>
  <dcterms:modified xsi:type="dcterms:W3CDTF">2018-08-05T04:30:00Z</dcterms:modified>
</cp:coreProperties>
</file>